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DF" w:rsidRPr="00EB72C3" w:rsidRDefault="008E69AC" w:rsidP="00EB7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72C3" w:rsidRPr="00EB72C3">
        <w:rPr>
          <w:rFonts w:ascii="Times New Roman" w:hAnsi="Times New Roman" w:cs="Times New Roman"/>
          <w:sz w:val="24"/>
          <w:szCs w:val="24"/>
        </w:rPr>
        <w:t>атериально-техническо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72C3" w:rsidRPr="00EB72C3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72C3" w:rsidRPr="00EB72C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профессионального образования – программы подготовки специалистов среднего звена</w:t>
      </w:r>
      <w:r w:rsidR="00D43CB8" w:rsidRPr="00EB72C3">
        <w:rPr>
          <w:rFonts w:ascii="Times New Roman" w:hAnsi="Times New Roman" w:cs="Times New Roman"/>
          <w:sz w:val="24"/>
          <w:szCs w:val="24"/>
        </w:rPr>
        <w:t xml:space="preserve"> </w:t>
      </w:r>
      <w:r w:rsidR="00FB5B6D">
        <w:rPr>
          <w:rFonts w:ascii="Times New Roman" w:hAnsi="Times New Roman" w:cs="Times New Roman"/>
          <w:sz w:val="24"/>
          <w:szCs w:val="24"/>
        </w:rPr>
        <w:t>21.02.0</w:t>
      </w:r>
      <w:r w:rsidR="00BC3436">
        <w:rPr>
          <w:rFonts w:ascii="Times New Roman" w:hAnsi="Times New Roman" w:cs="Times New Roman"/>
          <w:sz w:val="24"/>
          <w:szCs w:val="24"/>
        </w:rPr>
        <w:t>2</w:t>
      </w:r>
      <w:r w:rsidR="00FB5B6D">
        <w:rPr>
          <w:rFonts w:ascii="Times New Roman" w:hAnsi="Times New Roman" w:cs="Times New Roman"/>
          <w:sz w:val="24"/>
          <w:szCs w:val="24"/>
        </w:rPr>
        <w:t xml:space="preserve"> Бурение нефтяных и </w:t>
      </w:r>
      <w:r w:rsidR="00BD3523" w:rsidRPr="00EB72C3">
        <w:rPr>
          <w:rFonts w:ascii="Times New Roman" w:hAnsi="Times New Roman" w:cs="Times New Roman"/>
          <w:sz w:val="24"/>
          <w:szCs w:val="24"/>
        </w:rPr>
        <w:t xml:space="preserve">газовых </w:t>
      </w:r>
      <w:r w:rsidR="00FB5B6D">
        <w:rPr>
          <w:rFonts w:ascii="Times New Roman" w:hAnsi="Times New Roman" w:cs="Times New Roman"/>
          <w:sz w:val="24"/>
          <w:szCs w:val="24"/>
        </w:rPr>
        <w:t>скважин</w:t>
      </w: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61"/>
        <w:gridCol w:w="2788"/>
        <w:gridCol w:w="4391"/>
        <w:gridCol w:w="6781"/>
      </w:tblGrid>
      <w:tr w:rsidR="00CB3A5B" w:rsidRPr="00EB72C3" w:rsidTr="006C093B">
        <w:tc>
          <w:tcPr>
            <w:tcW w:w="861" w:type="dxa"/>
          </w:tcPr>
          <w:p w:rsidR="001969DF" w:rsidRPr="00EB72C3" w:rsidRDefault="001969DF" w:rsidP="00EB7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88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391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781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="00245306"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.01 Русский язык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DE0AF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0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DE0AFB" w:rsidRPr="00EB72C3" w:rsidTr="006C093B"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У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391" w:type="dxa"/>
          </w:tcPr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26 Кабинет </w:t>
            </w:r>
          </w:p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DE0AFB" w:rsidRPr="00EB72C3" w:rsidRDefault="00DE0AFB" w:rsidP="00DE0A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«Математические ребусы», комплект плакатов по математике, модели стереометрических фигур, творческие задания для студентов; компьютеры, интерактивная доска, проектор стационарный, экран стационарный.</w:t>
            </w:r>
          </w:p>
        </w:tc>
      </w:tr>
      <w:tr w:rsidR="00DE0AFB" w:rsidRPr="00EB72C3" w:rsidTr="006C093B">
        <w:trPr>
          <w:trHeight w:val="278"/>
        </w:trPr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4391" w:type="dxa"/>
          </w:tcPr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11 Кабинет </w:t>
            </w:r>
          </w:p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DE0AFB" w:rsidRPr="00EB72C3" w:rsidRDefault="00DE0AFB" w:rsidP="00DE0A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учебные плакаты с тематическими иллюстрациями, уголок «Великобритания» (карта и символика Великобритании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),комплект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стенд -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фотокомпозиция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 Лондоне; телевизор, ноутбук.</w:t>
            </w:r>
          </w:p>
        </w:tc>
      </w:tr>
      <w:tr w:rsidR="00DE0AFB" w:rsidRPr="00EB72C3" w:rsidTr="006C093B"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У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4391" w:type="dxa"/>
          </w:tcPr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F0063A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678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«Информатика и жизнь», стенд по устройству системного блока, методический уголок, портреты известных людей в мире информатики и вычислительной технике, ноутбук, проектор переносной, экран стационарный, компьютеры с доступом в Интернет, принтер.  </w:t>
            </w:r>
          </w:p>
        </w:tc>
      </w:tr>
      <w:tr w:rsidR="00DE0AFB" w:rsidRPr="00EB72C3" w:rsidTr="006C093B"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О6 У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391" w:type="dxa"/>
          </w:tcPr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Физики </w:t>
            </w:r>
          </w:p>
        </w:tc>
        <w:tc>
          <w:tcPr>
            <w:tcW w:w="678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уголок 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открытия в области физики»;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учебно-лабораторное оборудование для выполнения демонстраций и лабораторных работ,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приборы:  амперметр, вольтметр, гальванометр, реостат, конденсатор, транзистор, полупроводниковый диод, тепловое  реле;  комплект  плакатов по физике; ноутбук, проектор стационарный, экран стационарный.</w:t>
            </w:r>
          </w:p>
        </w:tc>
      </w:tr>
      <w:tr w:rsidR="00DE0AFB" w:rsidRPr="00EB72C3" w:rsidTr="008A566D"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8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4391" w:type="dxa"/>
          </w:tcPr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DE0AFB" w:rsidRPr="00EB72C3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6781" w:type="dxa"/>
            <w:shd w:val="clear" w:color="auto" w:fill="auto"/>
          </w:tcPr>
          <w:p w:rsidR="00DE0AFB" w:rsidRPr="00EB72C3" w:rsidRDefault="00DE0AFB" w:rsidP="00DE0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Менделеева, комплект плакатов по химии, телевизор.</w:t>
            </w:r>
          </w:p>
        </w:tc>
      </w:tr>
      <w:tr w:rsidR="00DE0AFB" w:rsidRPr="00EB72C3" w:rsidTr="008A566D">
        <w:tc>
          <w:tcPr>
            <w:tcW w:w="861" w:type="dxa"/>
          </w:tcPr>
          <w:p w:rsidR="00DE0AFB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:rsidR="00DE0AFB" w:rsidRPr="002338B4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ОУП.08 Биология</w:t>
            </w:r>
          </w:p>
        </w:tc>
        <w:tc>
          <w:tcPr>
            <w:tcW w:w="4391" w:type="dxa"/>
          </w:tcPr>
          <w:p w:rsidR="00DE0AFB" w:rsidRPr="002338B4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17 Кабинет</w:t>
            </w:r>
          </w:p>
          <w:p w:rsidR="00DE0AFB" w:rsidRPr="002338B4" w:rsidRDefault="00F0063A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6781" w:type="dxa"/>
            <w:shd w:val="clear" w:color="auto" w:fill="auto"/>
          </w:tcPr>
          <w:p w:rsidR="00DE0AFB" w:rsidRPr="00EB72C3" w:rsidRDefault="00F0063A" w:rsidP="00DE0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</w:tc>
      </w:tr>
      <w:tr w:rsidR="00DE0AFB" w:rsidRPr="00EB72C3" w:rsidTr="006C093B"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:rsidR="00DE0AFB" w:rsidRPr="002338B4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ОУП.09 История</w:t>
            </w:r>
          </w:p>
        </w:tc>
        <w:tc>
          <w:tcPr>
            <w:tcW w:w="4391" w:type="dxa"/>
          </w:tcPr>
          <w:p w:rsidR="00DE0AFB" w:rsidRPr="002338B4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DE0AFB" w:rsidRPr="002338B4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5C2B58" w:rsidRPr="002338B4" w:rsidRDefault="005C2B58" w:rsidP="005C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  <w:p w:rsidR="00DE0AFB" w:rsidRPr="002338B4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DE0AFB" w:rsidRPr="00EB72C3" w:rsidRDefault="00DE0AFB" w:rsidP="00DE0A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«Исторический путь Российского государства», стенды тематические, карта РФ и др., компьютер, проектор переносной, методический материал.</w:t>
            </w:r>
          </w:p>
        </w:tc>
      </w:tr>
      <w:tr w:rsidR="00DE0AFB" w:rsidRPr="00EB72C3" w:rsidTr="006C093B"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</w:tcPr>
          <w:p w:rsidR="00DE0AFB" w:rsidRPr="002338B4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 xml:space="preserve">ОУП.10 Обществознание </w:t>
            </w:r>
          </w:p>
        </w:tc>
        <w:tc>
          <w:tcPr>
            <w:tcW w:w="4391" w:type="dxa"/>
          </w:tcPr>
          <w:p w:rsidR="00DE0AFB" w:rsidRPr="002338B4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5C2B58" w:rsidRPr="005C2B58" w:rsidRDefault="005C2B58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DE0AFB" w:rsidRPr="002338B4" w:rsidRDefault="00F0063A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0AFB" w:rsidRPr="002338B4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оциально-экономических дисциплин</w:t>
            </w:r>
          </w:p>
          <w:p w:rsidR="00DE0AFB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58" w:rsidRPr="002338B4" w:rsidRDefault="005C2B58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DE0AFB" w:rsidRPr="00EB72C3" w:rsidRDefault="00DE0AFB" w:rsidP="00DE0A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уголок «Социальные процессы современной России», стенд Символы России, стенд Социальные процессы в России, политическая карта РФ и др.; компьютер, проектор переносной, экран стационарный.</w:t>
            </w:r>
          </w:p>
        </w:tc>
      </w:tr>
      <w:tr w:rsidR="00DE0AFB" w:rsidRPr="00EB72C3" w:rsidTr="006C093B">
        <w:tc>
          <w:tcPr>
            <w:tcW w:w="861" w:type="dxa"/>
          </w:tcPr>
          <w:p w:rsidR="00DE0AFB" w:rsidRPr="00EB72C3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</w:tcPr>
          <w:p w:rsidR="00DE0AFB" w:rsidRPr="002338B4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ОУП.11</w:t>
            </w:r>
          </w:p>
          <w:p w:rsidR="00DE0AFB" w:rsidRPr="002338B4" w:rsidRDefault="00DE0AFB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1" w:type="dxa"/>
          </w:tcPr>
          <w:p w:rsidR="00DE0AFB" w:rsidRPr="002338B4" w:rsidRDefault="00F0063A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DE0AFB" w:rsidRPr="002338B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DE0AFB" w:rsidRPr="002338B4" w:rsidRDefault="00DE0AFB" w:rsidP="00DE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6781" w:type="dxa"/>
          </w:tcPr>
          <w:p w:rsidR="00DE0AFB" w:rsidRPr="00EB72C3" w:rsidRDefault="00F0063A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</w:tc>
      </w:tr>
      <w:tr w:rsidR="00F0063A" w:rsidRPr="00EB72C3" w:rsidTr="00F0063A">
        <w:trPr>
          <w:trHeight w:val="946"/>
        </w:trPr>
        <w:tc>
          <w:tcPr>
            <w:tcW w:w="861" w:type="dxa"/>
            <w:vMerge w:val="restart"/>
          </w:tcPr>
          <w:p w:rsidR="00F0063A" w:rsidRPr="00EB72C3" w:rsidRDefault="00F0063A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8" w:type="dxa"/>
            <w:vMerge w:val="restart"/>
          </w:tcPr>
          <w:p w:rsidR="00F0063A" w:rsidRPr="002338B4" w:rsidRDefault="00F0063A" w:rsidP="00DE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ОУП.12 Физическая культура</w:t>
            </w:r>
          </w:p>
        </w:tc>
        <w:tc>
          <w:tcPr>
            <w:tcW w:w="4391" w:type="dxa"/>
          </w:tcPr>
          <w:p w:rsidR="00F0063A" w:rsidRPr="002338B4" w:rsidRDefault="00F0063A" w:rsidP="00DE0AFB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0063A" w:rsidRPr="002338B4" w:rsidRDefault="00F0063A" w:rsidP="00DE0AFB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3A" w:rsidRPr="002338B4" w:rsidRDefault="00F0063A" w:rsidP="00DE0AFB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3A" w:rsidRPr="002338B4" w:rsidRDefault="00F0063A" w:rsidP="00DE0AFB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F0063A" w:rsidRPr="00F0063A" w:rsidRDefault="00F0063A" w:rsidP="00DE0AFB">
            <w:pP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Спортивное оборудование, спортивный инвентарь, раздаточный материал – мячи, гимнастические скалки, тренажеры – набор гантелей, комплект гирь и штанг.</w:t>
            </w:r>
          </w:p>
        </w:tc>
      </w:tr>
      <w:tr w:rsidR="00F0063A" w:rsidRPr="00EB72C3" w:rsidTr="006C093B">
        <w:trPr>
          <w:trHeight w:val="70"/>
        </w:trPr>
        <w:tc>
          <w:tcPr>
            <w:tcW w:w="861" w:type="dxa"/>
            <w:vMerge/>
          </w:tcPr>
          <w:p w:rsidR="00F0063A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F0063A" w:rsidRPr="00EB72C3" w:rsidRDefault="00F0063A" w:rsidP="00F006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стадион широкого профиля с элементами полосы препятствий</w:t>
            </w:r>
          </w:p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F0063A" w:rsidRPr="00EB72C3" w:rsidRDefault="00F0063A" w:rsidP="00F0063A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площадка, баскетбольная площадка,</w:t>
            </w:r>
          </w:p>
          <w:p w:rsidR="00F0063A" w:rsidRPr="00EB72C3" w:rsidRDefault="00F0063A" w:rsidP="00F0063A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футбольное поле, площадка общей физической подготовки, полоса препятствий.</w:t>
            </w:r>
          </w:p>
        </w:tc>
      </w:tr>
      <w:tr w:rsidR="00F0063A" w:rsidRPr="00EB72C3" w:rsidTr="006C093B">
        <w:tc>
          <w:tcPr>
            <w:tcW w:w="861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8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УП.13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 Основы безопасности жизнедеятельности</w:t>
            </w:r>
          </w:p>
        </w:tc>
        <w:tc>
          <w:tcPr>
            <w:tcW w:w="4391" w:type="dxa"/>
          </w:tcPr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31 Кабинет </w:t>
            </w:r>
          </w:p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F0063A" w:rsidRPr="00EB72C3" w:rsidRDefault="00F0063A" w:rsidP="00F00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методический уголок, стенд «Здоровый образ жизни», пневматическая винтовка; учебный АК; пневматические пули; противогаз;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 ДП-5; аптечка 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2; санитарные сумки; общевойсковой защитный комплект; телевизор, ноутбук, лазерный стрелковый тир.</w:t>
            </w:r>
          </w:p>
        </w:tc>
      </w:tr>
      <w:tr w:rsidR="00F0063A" w:rsidRPr="00EB72C3" w:rsidTr="006C093B">
        <w:tc>
          <w:tcPr>
            <w:tcW w:w="861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88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ДУПКВ.01 Родной язык/Родная литература</w:t>
            </w:r>
          </w:p>
        </w:tc>
        <w:tc>
          <w:tcPr>
            <w:tcW w:w="4391" w:type="dxa"/>
          </w:tcPr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781" w:type="dxa"/>
          </w:tcPr>
          <w:p w:rsidR="00F0063A" w:rsidRPr="00EB72C3" w:rsidRDefault="00F0063A" w:rsidP="00F00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F0063A" w:rsidRPr="00EB72C3" w:rsidTr="006C093B">
        <w:tc>
          <w:tcPr>
            <w:tcW w:w="861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8" w:type="dxa"/>
          </w:tcPr>
          <w:p w:rsidR="00F0063A" w:rsidRPr="002338B4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ДУПКВ.02 Основы черчения</w:t>
            </w:r>
          </w:p>
        </w:tc>
        <w:tc>
          <w:tcPr>
            <w:tcW w:w="4391" w:type="dxa"/>
          </w:tcPr>
          <w:p w:rsidR="00F0063A" w:rsidRPr="002338B4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 xml:space="preserve"> 25 Кабинет</w:t>
            </w:r>
          </w:p>
          <w:p w:rsidR="00F0063A" w:rsidRPr="002338B4" w:rsidRDefault="00FA4C76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  <w:p w:rsidR="002338B4" w:rsidRPr="002338B4" w:rsidRDefault="002338B4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Основ черчения</w:t>
            </w:r>
          </w:p>
        </w:tc>
        <w:tc>
          <w:tcPr>
            <w:tcW w:w="6781" w:type="dxa"/>
          </w:tcPr>
          <w:p w:rsidR="00F0063A" w:rsidRPr="002338B4" w:rsidRDefault="00FA4C76" w:rsidP="00F00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компьютеры в комплекте, локальная сеть с выходом в интернет, мультимедийный проектор, экран стационарный, аудиторная доска</w:t>
            </w:r>
          </w:p>
        </w:tc>
      </w:tr>
      <w:tr w:rsidR="00F0063A" w:rsidRPr="00EB72C3" w:rsidTr="006C093B">
        <w:tc>
          <w:tcPr>
            <w:tcW w:w="861" w:type="dxa"/>
          </w:tcPr>
          <w:p w:rsidR="00F0063A" w:rsidRPr="00FB5B6D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8" w:type="dxa"/>
          </w:tcPr>
          <w:p w:rsidR="00F0063A" w:rsidRPr="002338B4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ДУПКВ.03 Социально-значимая деятельность</w:t>
            </w:r>
          </w:p>
        </w:tc>
        <w:tc>
          <w:tcPr>
            <w:tcW w:w="4391" w:type="dxa"/>
            <w:shd w:val="clear" w:color="auto" w:fill="auto"/>
          </w:tcPr>
          <w:p w:rsidR="00F0063A" w:rsidRPr="002338B4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12 Кабинет</w:t>
            </w:r>
          </w:p>
          <w:p w:rsidR="00F0063A" w:rsidRPr="002338B4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781" w:type="dxa"/>
            <w:shd w:val="clear" w:color="auto" w:fill="auto"/>
          </w:tcPr>
          <w:p w:rsidR="00F0063A" w:rsidRPr="002338B4" w:rsidRDefault="00F0063A" w:rsidP="00F00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23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, проектор, экран, компьютеры с выходом в интернет</w:t>
            </w:r>
          </w:p>
        </w:tc>
      </w:tr>
      <w:tr w:rsidR="00F0063A" w:rsidRPr="00EB72C3" w:rsidTr="006C093B">
        <w:trPr>
          <w:trHeight w:val="1141"/>
        </w:trPr>
        <w:tc>
          <w:tcPr>
            <w:tcW w:w="861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4391" w:type="dxa"/>
          </w:tcPr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806042" w:rsidRPr="005C2B58" w:rsidRDefault="00806042" w:rsidP="0080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806042" w:rsidRPr="002338B4" w:rsidRDefault="00806042" w:rsidP="0080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F0063A" w:rsidRPr="00EB72C3" w:rsidRDefault="00F0063A" w:rsidP="00F00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«Исторический путь Российского государства», стенды тематические, карта РФ и др., компьютер, проектор переносной, методический материал.</w:t>
            </w:r>
          </w:p>
        </w:tc>
      </w:tr>
      <w:tr w:rsidR="00F0063A" w:rsidRPr="00EB72C3" w:rsidTr="006C093B">
        <w:trPr>
          <w:trHeight w:val="1141"/>
        </w:trPr>
        <w:tc>
          <w:tcPr>
            <w:tcW w:w="861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СГ.02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4391" w:type="dxa"/>
          </w:tcPr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11 Кабинет </w:t>
            </w:r>
          </w:p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F0063A" w:rsidRPr="00EB72C3" w:rsidRDefault="00F0063A" w:rsidP="00F00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учебные плакаты с тематическими иллюстрациями, уголок «Великобритания» (карта и символика Великобритании),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комплект плакатов,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отокомпозиция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 Лондоне; телевизор, ноутбук.</w:t>
            </w:r>
          </w:p>
        </w:tc>
      </w:tr>
      <w:tr w:rsidR="00F0063A" w:rsidRPr="00EB72C3" w:rsidTr="0050799C">
        <w:trPr>
          <w:trHeight w:val="548"/>
        </w:trPr>
        <w:tc>
          <w:tcPr>
            <w:tcW w:w="861" w:type="dxa"/>
          </w:tcPr>
          <w:p w:rsidR="00F0063A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СГ.03 Безопасность жизнедеятельности</w:t>
            </w:r>
          </w:p>
        </w:tc>
        <w:tc>
          <w:tcPr>
            <w:tcW w:w="4391" w:type="dxa"/>
          </w:tcPr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31 Кабинет </w:t>
            </w:r>
          </w:p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  <w:tc>
          <w:tcPr>
            <w:tcW w:w="6781" w:type="dxa"/>
            <w:shd w:val="clear" w:color="auto" w:fill="auto"/>
          </w:tcPr>
          <w:p w:rsidR="00F0063A" w:rsidRPr="00EB72C3" w:rsidRDefault="00F0063A" w:rsidP="00F00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комплект учебно-наглядных пособий: макеты защитных сооружений, макет участка местности учебного заведения и прилегающих районов, приборы дозиметрического контроля,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газоизмерительные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приборы; индивидуальные средства защиты органов дыхания и  кожи,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самоспасатели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медицинские средства защиты, санитарная сумка, огнетушители; компьютер с выходом в интернет, телевизор; лазерный стрелковый тир.</w:t>
            </w:r>
          </w:p>
        </w:tc>
      </w:tr>
      <w:tr w:rsidR="00F0063A" w:rsidRPr="00EB72C3" w:rsidTr="0050799C">
        <w:trPr>
          <w:trHeight w:val="839"/>
        </w:trPr>
        <w:tc>
          <w:tcPr>
            <w:tcW w:w="861" w:type="dxa"/>
            <w:vMerge w:val="restart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8" w:type="dxa"/>
            <w:vMerge w:val="restart"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4391" w:type="dxa"/>
          </w:tcPr>
          <w:p w:rsidR="00F0063A" w:rsidRPr="00EB72C3" w:rsidRDefault="00F0063A" w:rsidP="00F0063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0063A" w:rsidRPr="00EB72C3" w:rsidRDefault="00F0063A" w:rsidP="00F0063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F0063A" w:rsidRPr="00EB72C3" w:rsidRDefault="00F0063A" w:rsidP="00F006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Спортивное оборудование, спортивный инвентарь, раздаточный материал – мячи, гимнастические скалки, тренажеры – набор гантелей, комплект гирь и штанг.</w:t>
            </w:r>
          </w:p>
        </w:tc>
      </w:tr>
      <w:tr w:rsidR="00F0063A" w:rsidRPr="00EB72C3" w:rsidTr="0050799C">
        <w:trPr>
          <w:trHeight w:val="838"/>
        </w:trPr>
        <w:tc>
          <w:tcPr>
            <w:tcW w:w="861" w:type="dxa"/>
            <w:vMerge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968643"/>
          </w:p>
        </w:tc>
        <w:tc>
          <w:tcPr>
            <w:tcW w:w="2788" w:type="dxa"/>
            <w:vMerge/>
          </w:tcPr>
          <w:p w:rsidR="00F0063A" w:rsidRPr="00EB72C3" w:rsidRDefault="00F0063A" w:rsidP="00F0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F0063A" w:rsidRPr="00EB72C3" w:rsidRDefault="00F0063A" w:rsidP="00F006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стадион широкого профиля с элементами полосы препятствий</w:t>
            </w:r>
          </w:p>
          <w:p w:rsidR="00F0063A" w:rsidRPr="00EB72C3" w:rsidRDefault="00F0063A" w:rsidP="00F0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F0063A" w:rsidRPr="00EB72C3" w:rsidRDefault="00F0063A" w:rsidP="00F0063A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площадка, баскетбольная площадка,</w:t>
            </w:r>
          </w:p>
          <w:p w:rsidR="00F0063A" w:rsidRPr="00EB72C3" w:rsidRDefault="00F0063A" w:rsidP="00F0063A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футбольное поле, площадка общей физической подготовки, полоса препятствий.</w:t>
            </w:r>
          </w:p>
        </w:tc>
      </w:tr>
      <w:bookmarkEnd w:id="0"/>
      <w:tr w:rsidR="002338B4" w:rsidRPr="00EB72C3" w:rsidTr="00937468">
        <w:trPr>
          <w:trHeight w:val="848"/>
        </w:trPr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СГ.05 Основы бережливого производства</w:t>
            </w:r>
          </w:p>
        </w:tc>
        <w:tc>
          <w:tcPr>
            <w:tcW w:w="4391" w:type="dxa"/>
          </w:tcPr>
          <w:p w:rsidR="00164758" w:rsidRDefault="00806042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2338B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338B4" w:rsidRDefault="00164758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338B4">
              <w:rPr>
                <w:rFonts w:ascii="Times New Roman" w:hAnsi="Times New Roman" w:cs="Times New Roman"/>
                <w:sz w:val="24"/>
                <w:szCs w:val="24"/>
              </w:rPr>
              <w:t>кономики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338B4" w:rsidRPr="002338B4" w:rsidRDefault="002338B4" w:rsidP="00233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23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, проектор, экран, компьютеры с выходом в интернет</w:t>
            </w:r>
          </w:p>
        </w:tc>
      </w:tr>
      <w:tr w:rsidR="002338B4" w:rsidRPr="00EB72C3" w:rsidTr="001472CC">
        <w:trPr>
          <w:trHeight w:val="832"/>
        </w:trPr>
        <w:tc>
          <w:tcPr>
            <w:tcW w:w="861" w:type="dxa"/>
          </w:tcPr>
          <w:p w:rsidR="002338B4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8" w:type="dxa"/>
          </w:tcPr>
          <w:p w:rsidR="002338B4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СГ.06 Основы финансовой грамотности</w:t>
            </w:r>
          </w:p>
        </w:tc>
        <w:tc>
          <w:tcPr>
            <w:tcW w:w="4391" w:type="dxa"/>
          </w:tcPr>
          <w:p w:rsidR="00164758" w:rsidRDefault="00164758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2338B4">
              <w:rPr>
                <w:rFonts w:ascii="Times New Roman" w:hAnsi="Times New Roman" w:cs="Times New Roman"/>
                <w:sz w:val="24"/>
                <w:szCs w:val="24"/>
              </w:rPr>
              <w:t>Кабине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6781" w:type="dxa"/>
            <w:shd w:val="clear" w:color="auto" w:fill="auto"/>
          </w:tcPr>
          <w:p w:rsidR="002338B4" w:rsidRPr="002338B4" w:rsidRDefault="002338B4" w:rsidP="00233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23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, проектор, экран, компьютеры с выходом в интернет</w:t>
            </w:r>
          </w:p>
        </w:tc>
      </w:tr>
      <w:tr w:rsidR="002338B4" w:rsidRPr="00EB72C3" w:rsidTr="00F0063A">
        <w:trPr>
          <w:trHeight w:val="413"/>
        </w:trPr>
        <w:tc>
          <w:tcPr>
            <w:tcW w:w="861" w:type="dxa"/>
          </w:tcPr>
          <w:p w:rsidR="002338B4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</w:tcPr>
          <w:p w:rsidR="002338B4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СГ.07 Социально-значимая деятельность</w:t>
            </w:r>
          </w:p>
        </w:tc>
        <w:tc>
          <w:tcPr>
            <w:tcW w:w="4391" w:type="dxa"/>
            <w:shd w:val="clear" w:color="auto" w:fill="auto"/>
          </w:tcPr>
          <w:p w:rsidR="002338B4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Кабинет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781" w:type="dxa"/>
            <w:shd w:val="clear" w:color="auto" w:fill="auto"/>
          </w:tcPr>
          <w:p w:rsidR="002338B4" w:rsidRPr="002338B4" w:rsidRDefault="002338B4" w:rsidP="00233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23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, проектор, экран, компьютеры с выходом в интернет</w:t>
            </w:r>
          </w:p>
        </w:tc>
      </w:tr>
      <w:tr w:rsidR="002338B4" w:rsidRPr="00EB72C3" w:rsidTr="006C093B">
        <w:trPr>
          <w:trHeight w:val="1141"/>
        </w:trPr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.01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методы решения прикладных профессиональных задач</w:t>
            </w:r>
          </w:p>
        </w:tc>
        <w:tc>
          <w:tcPr>
            <w:tcW w:w="4391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26 Кабинет 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338B4" w:rsidRPr="00EB72C3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«Математические ребусы», комплект плакатов по математике, модели стереометрических фигур, творческие задания для студентов; компьютеры, интерактивная доска, проектор стационарный, экран стационарный.</w:t>
            </w:r>
          </w:p>
        </w:tc>
      </w:tr>
      <w:tr w:rsidR="002338B4" w:rsidRPr="00EB72C3" w:rsidTr="006C093B">
        <w:trPr>
          <w:trHeight w:val="1141"/>
        </w:trPr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8" w:type="dxa"/>
          </w:tcPr>
          <w:p w:rsidR="002338B4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 Прикладные компьютерные программы в профессиональной деятельности</w:t>
            </w:r>
          </w:p>
        </w:tc>
        <w:tc>
          <w:tcPr>
            <w:tcW w:w="4391" w:type="dxa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20 Кабинет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технологий 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338B4" w:rsidRPr="00EB72C3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компьютеры в комплекте, локальная сеть с выходом в интернет, мультимедийный проектор с экраном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38B4" w:rsidRPr="00EB72C3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B4" w:rsidRPr="00EB72C3" w:rsidTr="006C093B"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</w:t>
            </w:r>
          </w:p>
        </w:tc>
        <w:tc>
          <w:tcPr>
            <w:tcW w:w="4391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17 Кабинет 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</w:t>
            </w:r>
          </w:p>
        </w:tc>
        <w:tc>
          <w:tcPr>
            <w:tcW w:w="6781" w:type="dxa"/>
          </w:tcPr>
          <w:p w:rsidR="002338B4" w:rsidRPr="00EB72C3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ноутбук, экран мультимедийный проектор</w:t>
            </w:r>
          </w:p>
        </w:tc>
      </w:tr>
      <w:tr w:rsidR="002338B4" w:rsidRPr="00EB72C3" w:rsidTr="006C093B"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Инженерная графика</w:t>
            </w:r>
          </w:p>
        </w:tc>
        <w:tc>
          <w:tcPr>
            <w:tcW w:w="4391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</w:tc>
        <w:tc>
          <w:tcPr>
            <w:tcW w:w="6781" w:type="dxa"/>
            <w:shd w:val="clear" w:color="auto" w:fill="auto"/>
          </w:tcPr>
          <w:p w:rsidR="002338B4" w:rsidRPr="00EB72C3" w:rsidRDefault="002338B4" w:rsidP="002338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мультимедийный проектор, экран стационарный,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</w:tc>
      </w:tr>
      <w:tr w:rsidR="002338B4" w:rsidRPr="00EB72C3" w:rsidTr="006C093B"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Электротехника и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электроника</w:t>
            </w:r>
          </w:p>
        </w:tc>
        <w:tc>
          <w:tcPr>
            <w:tcW w:w="4391" w:type="dxa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Кабинет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Электротехники и электроники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Специализированная мебель, компьютеры в комплекте,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локальная сеть с выходом в интернет, проекционное оборудование (мультимедийный проектор с экраном), аппаратные контрольно-измерительные приборы, лабораторные стенды для изучения электрической цепи и её элементов, комбинированные стенды и устройства.  </w:t>
            </w:r>
          </w:p>
        </w:tc>
      </w:tr>
      <w:tr w:rsidR="002338B4" w:rsidRPr="00EB72C3" w:rsidTr="006C093B"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Геология</w:t>
            </w:r>
          </w:p>
        </w:tc>
        <w:tc>
          <w:tcPr>
            <w:tcW w:w="4391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16 Кабинет 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Геологи</w:t>
            </w:r>
            <w:r w:rsidR="001647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338B4" w:rsidRPr="00EB72C3" w:rsidRDefault="002338B4" w:rsidP="00233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проектор, планшеты, образцы НПО, нефти, эмульсии, пород (керн)</w:t>
            </w:r>
          </w:p>
        </w:tc>
      </w:tr>
      <w:tr w:rsidR="002338B4" w:rsidRPr="00EB72C3" w:rsidTr="006C093B">
        <w:tc>
          <w:tcPr>
            <w:tcW w:w="861" w:type="dxa"/>
          </w:tcPr>
          <w:p w:rsidR="002338B4" w:rsidRPr="00984F49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8" w:type="dxa"/>
            <w:shd w:val="clear" w:color="auto" w:fill="auto"/>
          </w:tcPr>
          <w:p w:rsidR="002338B4" w:rsidRPr="00984F49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механика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25 Кабинет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2338B4" w:rsidRPr="00984F49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  <w:tc>
          <w:tcPr>
            <w:tcW w:w="6781" w:type="dxa"/>
            <w:shd w:val="clear" w:color="auto" w:fill="auto"/>
          </w:tcPr>
          <w:p w:rsidR="002338B4" w:rsidRPr="00984F49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мультимедийный проектор с экраном, аудиторная доска </w:t>
            </w:r>
          </w:p>
        </w:tc>
      </w:tr>
      <w:tr w:rsidR="002338B4" w:rsidRPr="00EB72C3" w:rsidTr="006C093B"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8" w:type="dxa"/>
            <w:shd w:val="clear" w:color="auto" w:fill="auto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основы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4391" w:type="dxa"/>
            <w:shd w:val="clear" w:color="auto" w:fill="auto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6781" w:type="dxa"/>
            <w:shd w:val="clear" w:color="auto" w:fill="auto"/>
          </w:tcPr>
          <w:p w:rsidR="002338B4" w:rsidRPr="00EB72C3" w:rsidRDefault="002338B4" w:rsidP="00233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«Новое в современном законодательстве»</w:t>
            </w:r>
          </w:p>
        </w:tc>
      </w:tr>
      <w:tr w:rsidR="002338B4" w:rsidRPr="00EB72C3" w:rsidTr="006C093B"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 </w:t>
            </w:r>
          </w:p>
        </w:tc>
        <w:tc>
          <w:tcPr>
            <w:tcW w:w="4391" w:type="dxa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36 Кабинет 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промышленной безопасности</w:t>
            </w:r>
          </w:p>
        </w:tc>
        <w:tc>
          <w:tcPr>
            <w:tcW w:w="678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 в комплекте, мультимедийный проектор, набор плакатов</w:t>
            </w:r>
          </w:p>
        </w:tc>
      </w:tr>
      <w:tr w:rsidR="002338B4" w:rsidRPr="00EB72C3" w:rsidTr="006C093B">
        <w:tc>
          <w:tcPr>
            <w:tcW w:w="861" w:type="dxa"/>
          </w:tcPr>
          <w:p w:rsidR="002338B4" w:rsidRPr="00EB72C3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8" w:type="dxa"/>
          </w:tcPr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 </w:t>
            </w:r>
          </w:p>
        </w:tc>
        <w:tc>
          <w:tcPr>
            <w:tcW w:w="4391" w:type="dxa"/>
          </w:tcPr>
          <w:p w:rsidR="002338B4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Кабинет</w:t>
            </w:r>
          </w:p>
          <w:p w:rsidR="002338B4" w:rsidRPr="00EB72C3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6781" w:type="dxa"/>
            <w:shd w:val="clear" w:color="auto" w:fill="auto"/>
          </w:tcPr>
          <w:p w:rsidR="002338B4" w:rsidRPr="00EB72C3" w:rsidRDefault="002338B4" w:rsidP="00233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 аудиторная, методический уголок, стенд «Здоровый образ жизни», пневматическая винтовка; учебный АК; пневматические пули; противогаз; прибор ДП-5; аптечка АИ-2; санитарные сумки; общевойсковой защитный комплект; телевизор, ноутбук, лазерный стрелковый тир.</w:t>
            </w:r>
          </w:p>
        </w:tc>
      </w:tr>
      <w:tr w:rsidR="002338B4" w:rsidRPr="00E41E0F" w:rsidTr="006C093B">
        <w:trPr>
          <w:trHeight w:val="1129"/>
        </w:trPr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ОП.10 Психология личности и социальная адаптация </w:t>
            </w:r>
          </w:p>
        </w:tc>
        <w:tc>
          <w:tcPr>
            <w:tcW w:w="4391" w:type="dxa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4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; ноутбук, проектор переносной, экран стационарный 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стенды: «Психология, как наука»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психики в животном мире»</w:t>
            </w:r>
          </w:p>
        </w:tc>
      </w:tr>
      <w:tr w:rsidR="002338B4" w:rsidRPr="00E41E0F" w:rsidTr="006C093B">
        <w:trPr>
          <w:trHeight w:val="1129"/>
        </w:trPr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88" w:type="dxa"/>
          </w:tcPr>
          <w:p w:rsidR="002338B4" w:rsidRPr="00164758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58">
              <w:rPr>
                <w:rFonts w:ascii="Times New Roman" w:hAnsi="Times New Roman" w:cs="Times New Roman"/>
                <w:sz w:val="24"/>
                <w:szCs w:val="24"/>
              </w:rPr>
              <w:t>ОП.11 Предпринимательская деятельность в профессиональной сфере</w:t>
            </w:r>
          </w:p>
        </w:tc>
        <w:tc>
          <w:tcPr>
            <w:tcW w:w="4391" w:type="dxa"/>
          </w:tcPr>
          <w:p w:rsidR="002338B4" w:rsidRPr="00164758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58">
              <w:rPr>
                <w:rFonts w:ascii="Times New Roman" w:hAnsi="Times New Roman" w:cs="Times New Roman"/>
                <w:sz w:val="24"/>
                <w:szCs w:val="24"/>
              </w:rPr>
              <w:t>12 Кабинет</w:t>
            </w:r>
          </w:p>
          <w:p w:rsidR="00164758" w:rsidRPr="00164758" w:rsidRDefault="00164758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58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:rsidR="002338B4" w:rsidRPr="00164758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 в комплекте, мультимедийный 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набор плакатов</w:t>
            </w:r>
          </w:p>
        </w:tc>
      </w:tr>
      <w:tr w:rsidR="002338B4" w:rsidRPr="00E41E0F" w:rsidTr="006C093B">
        <w:tc>
          <w:tcPr>
            <w:tcW w:w="861" w:type="dxa"/>
            <w:vMerge w:val="restart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2338B4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ПМ. 01 Проведение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эксплуатационному и разведочному бурению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МДК.01.01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эксплуатационного и разведочного бурения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 Выполнение работ по рабочей профессии «помощник бурильщика по эксплуатационному и разведочному бурению скважин на нефть и газ»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16 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производственных процессов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узлы НПО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макет обсадных колонн</w:t>
            </w:r>
          </w:p>
        </w:tc>
      </w:tr>
      <w:tr w:rsidR="002338B4" w:rsidRPr="00E41E0F" w:rsidTr="006C093B">
        <w:tc>
          <w:tcPr>
            <w:tcW w:w="861" w:type="dxa"/>
            <w:vMerge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Имитации процесса бурения и капитального ремонта скважин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15 Лаборатория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Буровых и тампонажных растворов 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 по модулю</w:t>
            </w:r>
          </w:p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пособие: запорная арматура «Клиновая задвижка»; комплекс для освоения скважин; макет «Станок-качалка»; макет узла задвижки с манометрами; макет устьевого узла ШСНУ «СУС-2»; приборы (манометры, ареометры, блоки контроля); ключи механические «КТГУ-73», «КОТ»; химические реагенты и материалы (проппант, ингибиторы, деэмульгаторы, стабилизаторы), образцы породы (керны); узлы НПО: соединительная муфта, трубный переводник, фильтр для промывки скважин,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элеватор, механический ключ Халилова, вертлюжок, клапан КОШ,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, торцевой фрез, заглушка для опрессовки, штанговый переводник, плашки превентора, шиберная задвижка, печать алюминиевая, штанговый ключ, талевый канат, внутренняя труболовка для бурильных труб, муфта соединительная на НКТ 73, клапан-разрядник, пакер – 1 шт.</w:t>
            </w:r>
          </w:p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Учебный полигон</w:t>
            </w: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: АПРС-40, АГЗУ «Спутник», фонтанная арматура УЭЦН, фонтанная арматура ППД, трубная гол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1C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эксплуатационного и </w:t>
            </w:r>
            <w:r w:rsidRPr="00181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разведочного бурения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1" w:type="dxa"/>
            <w:vMerge w:val="restart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и капитального ремонта скважин </w:t>
            </w:r>
          </w:p>
        </w:tc>
        <w:tc>
          <w:tcPr>
            <w:tcW w:w="6781" w:type="dxa"/>
            <w:vMerge w:val="restart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88" w:type="dxa"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«</w:t>
            </w:r>
            <w:r w:rsidRPr="00181C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рабочей профессии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1CA6">
              <w:rPr>
                <w:rFonts w:ascii="Times New Roman" w:hAnsi="Times New Roman" w:cs="Times New Roman"/>
                <w:sz w:val="24"/>
                <w:szCs w:val="24"/>
              </w:rPr>
              <w:t>омощник бурильщика по эксплуатационному и разведочному бурению скважин на нефть и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1" w:type="dxa"/>
            <w:vMerge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vMerge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1CA6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эксплуатационному и разведочному бурению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8" w:type="dxa"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ПП.01.02 Производственная практика «</w:t>
            </w:r>
            <w:r w:rsidRPr="00181C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рабочей профессии «помощник бурильщика по эксплуатационному и разведочному бурению скважин на нефть и газ»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338B4" w:rsidRPr="00E41E0F" w:rsidTr="006C093B">
        <w:tc>
          <w:tcPr>
            <w:tcW w:w="861" w:type="dxa"/>
            <w:vMerge w:val="restart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 по капитальному ремонту нефтяных и газовых скважин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МДК.02.01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капитального ремонта нефтяных и газовых скважин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узлы НПО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B4" w:rsidRPr="00E41E0F" w:rsidTr="006C093B">
        <w:tc>
          <w:tcPr>
            <w:tcW w:w="861" w:type="dxa"/>
            <w:vMerge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и капитального ремонта скважин 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ноутбук, локальная сеть с выходом в интернет, мультимедийный проектор с экраном, планшеты, плакаты, запорная арматура «Клиновая задвижка»; комплекс для освоения скважин; макет «Станок-качалка»; </w:t>
            </w:r>
            <w:r w:rsidRPr="00FB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стенды с НПО (7 столов); макет узла задвижки с манометрами; макет устьевого узла ШСНУ «СУС-2»; приборы (манометры, ареометры, блоки контроля); ключи механические «КТГУ-73», «КОТ», Халилова; химические реагенты и материалы (проппант, ингибиторы, деэмульгаторы, стабилизаторы), образцы породы (керны), соединительная муфта, трубный переводник, фильтр для промывки скважин,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элеватор, вертлюжок, клапан КОШ,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превентора, шиберная задвижка, печать алюминиевая,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танговый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 ключ, талевый канат, внутренняя труболовка для бурильных труб, муфта соединительная на НКТ 73, клапан-разрядник, пакер.</w:t>
            </w:r>
          </w:p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Учебный полигон: АПРС-40, АГЗУ «Спутник», фонтанная арматура УЭЦН, фонтанная арматура ППД, трубная головка, макет обсадных колонн.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88" w:type="dxa"/>
            <w:shd w:val="clear" w:color="auto" w:fill="auto"/>
          </w:tcPr>
          <w:p w:rsidR="002338B4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22EF">
              <w:rPr>
                <w:rFonts w:ascii="Times New Roman" w:hAnsi="Times New Roman" w:cs="Times New Roman"/>
                <w:sz w:val="24"/>
                <w:szCs w:val="24"/>
              </w:rPr>
              <w:t>Технология капитального ремонта нефтяных и газовых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16Лаборатория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плакаты, запорная арматура «Клиновая задвижка»; комплекс для освоения скважин; макет «Станок-качалка»; стенды с НПО (7 столов); макет узла задвижки с манометрами; макет устьевого узла ШСНУ «СУС-2»; приборы (манометры, ареометры, блоки контроля); ключи механические «КТГУ-73», «КОТ», Халилова; химические реагенты и материалы (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проппант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, ингибиторы,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деэмульгаторы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, стабилизаторы), образцы породы (керны), соединительная муфта, трубный переводник, фильтр для промывки скважин,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элеватор, вертлюжок, клапан КОШ,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превентора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, шиберная задвижка, печать алюминиевая,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танговый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 ключ, талевый канат, внутренняя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 для бурильных труб, муфта соединительная на НКТ 73, клапан-</w:t>
            </w:r>
            <w:r w:rsidRPr="00FB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разрядник, </w:t>
            </w:r>
            <w:proofErr w:type="spellStart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B4" w:rsidRPr="00FB03D0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88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роведение работ по капитальному ремонту нефтяных и газовых скважин»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88" w:type="dxa"/>
            <w:shd w:val="clear" w:color="auto" w:fill="auto"/>
          </w:tcPr>
          <w:p w:rsidR="002338B4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эксплуатация буровых установок на нефть и газ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МДК.03.01 Обслуживание и эксплуатация бурового оборудования  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Бурового оборудования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16Лаборатория 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Макеты: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Буровая установка БУ 5000;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Буровая вышка БУ3000ЭУК.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Натурные образцы оборудования: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трансформатор давления, элемент (ГИВ);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шарошечные долота;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долота для спец целей;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оснастка низа обсадной колонны;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элеватор;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цементировочный пробки.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Стенды: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элеваторы;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талевая система;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противовыбросовое оборудование;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насосы;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долота.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компьютеры;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интерактивная доска;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видеофильмы;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компьютерные обучающие программы: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АСО «Бурение нефтяных и газовых скважин»,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АСО «Ремонт скважин».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КТ «Распознавание и ликвидация газонефтеводопроявлений»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ПП.03 Производственная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109C">
              <w:rPr>
                <w:rFonts w:ascii="Times New Roman" w:hAnsi="Times New Roman" w:cs="Times New Roman"/>
                <w:sz w:val="24"/>
                <w:szCs w:val="24"/>
              </w:rPr>
              <w:t>Обслуживание и эксплуатация буровых установок на нефть и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:rsidR="002338B4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бурению, капитальному ремонту нефтяных и газовых скважин</w:t>
            </w:r>
          </w:p>
          <w:p w:rsidR="002338B4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МДК.04.01 Основы организации и планирования производственных работ при бурении и капитальном ремонте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</w:p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МДК.04.02 Контроль и управление работой персонала при проведении буровых работ 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16 Кабинет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Основ организации и управления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 по модулю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Учебно-наглядное пособие: запорная арматура «Клиновая задвижка»; комплекс для освоения скважин; макет «Станок-качалка»; стенды с НПО (7 столов); макет узла задвижки с манометрами; макет устьевого узла ШСНУ «СУС-2»; приборы (манометры, ареометры, блоки контроля); ключи механические «КТГУ-73», «КОТ», Халилова; химические реагенты и материалы (проппант, ингибиторы, деэмульгаторы, стабилизаторы), образцы породы (керны), соединительная муфта, трубный переводник, фильтр для промывки скважин, </w:t>
            </w:r>
            <w:proofErr w:type="spellStart"/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элеватор, вертлюжок, клапан КОШ, </w:t>
            </w:r>
            <w:proofErr w:type="spellStart"/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превентора, шиберная задвижка, печать алюминиевая, </w:t>
            </w:r>
            <w:proofErr w:type="spellStart"/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танговый</w:t>
            </w:r>
            <w:proofErr w:type="spellEnd"/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ключ, талевый канат, внутренняя труболовка для бурильных труб, муфта соединительная на НКТ 73, клапан-разрядник, пакер.</w:t>
            </w:r>
          </w:p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полигон: АПРС-40, АГЗУ «Спутник», фонтанная арматура УЭЦН, фонтанная арматура ППД, трубная головка, макет обсадных колонн.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УП.04 Учебная практика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>9 Мастерская</w:t>
            </w:r>
          </w:p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</w:t>
            </w: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места, оборудованные вытяжкой, набор слесарных инструментов, станки: настольно-сверлильный, заточный; набор измерительных инструментов; слесарные технологические приспособления и оснастка; заготовки для </w:t>
            </w:r>
            <w:r w:rsidRPr="00FB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слесарных работ; емкости для хранения СОЖ; контейнеры для складирования металлической стружки.</w:t>
            </w:r>
          </w:p>
        </w:tc>
      </w:tr>
      <w:tr w:rsidR="002338B4" w:rsidRPr="00E41E0F" w:rsidTr="006C093B">
        <w:tc>
          <w:tcPr>
            <w:tcW w:w="861" w:type="dxa"/>
          </w:tcPr>
          <w:p w:rsidR="002338B4" w:rsidRPr="00E41E0F" w:rsidRDefault="002338B4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:rsidR="002338B4" w:rsidRPr="00E41E0F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109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бурению, капитальному ремонту нефтяных и газовых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  <w:shd w:val="clear" w:color="auto" w:fill="auto"/>
          </w:tcPr>
          <w:p w:rsidR="002338B4" w:rsidRPr="00FB03D0" w:rsidRDefault="002338B4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338B4" w:rsidRPr="00FB03D0" w:rsidRDefault="002338B4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164758" w:rsidRPr="00E41E0F" w:rsidTr="006C093B">
        <w:tc>
          <w:tcPr>
            <w:tcW w:w="861" w:type="dxa"/>
          </w:tcPr>
          <w:p w:rsidR="00164758" w:rsidRPr="00E41E0F" w:rsidRDefault="00164758" w:rsidP="0023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88" w:type="dxa"/>
          </w:tcPr>
          <w:p w:rsidR="00164758" w:rsidRPr="00E41E0F" w:rsidRDefault="00164758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391" w:type="dxa"/>
            <w:shd w:val="clear" w:color="auto" w:fill="auto"/>
          </w:tcPr>
          <w:p w:rsidR="00164758" w:rsidRDefault="00164758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Кабинет</w:t>
            </w:r>
          </w:p>
          <w:p w:rsidR="00164758" w:rsidRDefault="00164758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выпускных квалификационных работ</w:t>
            </w:r>
          </w:p>
          <w:p w:rsidR="00164758" w:rsidRPr="00FB03D0" w:rsidRDefault="00164758" w:rsidP="002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164758" w:rsidRPr="00164758" w:rsidRDefault="00164758" w:rsidP="00164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мебель,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 w:rsidRPr="00164758">
              <w:rPr>
                <w:rFonts w:ascii="Times New Roman" w:eastAsia="Calibri" w:hAnsi="Times New Roman" w:cs="Times New Roman"/>
                <w:sz w:val="24"/>
                <w:szCs w:val="24"/>
              </w:rPr>
              <w:t>, локальная сеть с выходом в интернет, мультимедийный проектор с экрано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bookmarkStart w:id="1" w:name="_GoBack"/>
            <w:bookmarkEnd w:id="1"/>
          </w:p>
          <w:p w:rsidR="00164758" w:rsidRPr="00FB03D0" w:rsidRDefault="00164758" w:rsidP="00233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20A3" w:rsidRPr="00E41E0F" w:rsidRDefault="00DB20A3" w:rsidP="00EB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E3D" w:rsidRPr="00EB72C3" w:rsidRDefault="00A73E3D" w:rsidP="00EB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3D" w:rsidRPr="00EB72C3" w:rsidRDefault="00A73E3D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3576" w:rsidRPr="00EB72C3" w:rsidSect="00890A3F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2B4" w:rsidRDefault="002752B4" w:rsidP="00890A3F">
      <w:pPr>
        <w:spacing w:after="0" w:line="240" w:lineRule="auto"/>
      </w:pPr>
      <w:r>
        <w:separator/>
      </w:r>
    </w:p>
  </w:endnote>
  <w:endnote w:type="continuationSeparator" w:id="0">
    <w:p w:rsidR="002752B4" w:rsidRDefault="002752B4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642782"/>
    </w:sdtPr>
    <w:sdtEndPr/>
    <w:sdtContent>
      <w:p w:rsidR="00AA5F54" w:rsidRDefault="00EF446F">
        <w:pPr>
          <w:pStyle w:val="af5"/>
          <w:jc w:val="right"/>
        </w:pPr>
        <w:r>
          <w:fldChar w:fldCharType="begin"/>
        </w:r>
        <w:r w:rsidR="00AA5F54">
          <w:instrText>PAGE   \* MERGEFORMAT</w:instrText>
        </w:r>
        <w:r>
          <w:fldChar w:fldCharType="separate"/>
        </w:r>
        <w:r w:rsidR="00DE68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5F54" w:rsidRDefault="00AA5F5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2B4" w:rsidRDefault="002752B4" w:rsidP="00890A3F">
      <w:pPr>
        <w:spacing w:after="0" w:line="240" w:lineRule="auto"/>
      </w:pPr>
      <w:r>
        <w:separator/>
      </w:r>
    </w:p>
  </w:footnote>
  <w:footnote w:type="continuationSeparator" w:id="0">
    <w:p w:rsidR="002752B4" w:rsidRDefault="002752B4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02"/>
    <w:rsid w:val="0001265E"/>
    <w:rsid w:val="00017A36"/>
    <w:rsid w:val="000219F4"/>
    <w:rsid w:val="00027E4F"/>
    <w:rsid w:val="0004283E"/>
    <w:rsid w:val="00045D02"/>
    <w:rsid w:val="000523C7"/>
    <w:rsid w:val="00052C03"/>
    <w:rsid w:val="0005651C"/>
    <w:rsid w:val="00060E28"/>
    <w:rsid w:val="000640F5"/>
    <w:rsid w:val="0006612E"/>
    <w:rsid w:val="0006759B"/>
    <w:rsid w:val="00067606"/>
    <w:rsid w:val="00077391"/>
    <w:rsid w:val="00083CF5"/>
    <w:rsid w:val="00084BC0"/>
    <w:rsid w:val="00097515"/>
    <w:rsid w:val="000A41AE"/>
    <w:rsid w:val="000B5033"/>
    <w:rsid w:val="000C2DDF"/>
    <w:rsid w:val="000C524B"/>
    <w:rsid w:val="000D2FF2"/>
    <w:rsid w:val="000D3E34"/>
    <w:rsid w:val="000D48F9"/>
    <w:rsid w:val="000F0B38"/>
    <w:rsid w:val="00105361"/>
    <w:rsid w:val="00106391"/>
    <w:rsid w:val="00111FB4"/>
    <w:rsid w:val="00112E10"/>
    <w:rsid w:val="0011310F"/>
    <w:rsid w:val="0012076E"/>
    <w:rsid w:val="00154C3D"/>
    <w:rsid w:val="00154CA6"/>
    <w:rsid w:val="00160384"/>
    <w:rsid w:val="00164758"/>
    <w:rsid w:val="00171BD8"/>
    <w:rsid w:val="00177464"/>
    <w:rsid w:val="0018109C"/>
    <w:rsid w:val="00181CA6"/>
    <w:rsid w:val="00182E66"/>
    <w:rsid w:val="001846C8"/>
    <w:rsid w:val="00191891"/>
    <w:rsid w:val="001934F1"/>
    <w:rsid w:val="001969DF"/>
    <w:rsid w:val="00196BCC"/>
    <w:rsid w:val="001A1F96"/>
    <w:rsid w:val="001A3E24"/>
    <w:rsid w:val="001A57F3"/>
    <w:rsid w:val="001B3C4A"/>
    <w:rsid w:val="001B3F2F"/>
    <w:rsid w:val="001B7EED"/>
    <w:rsid w:val="001D02E6"/>
    <w:rsid w:val="001D3778"/>
    <w:rsid w:val="001E1D0C"/>
    <w:rsid w:val="00200E0C"/>
    <w:rsid w:val="00210DAB"/>
    <w:rsid w:val="00214AE3"/>
    <w:rsid w:val="0021741F"/>
    <w:rsid w:val="00220F20"/>
    <w:rsid w:val="0022737C"/>
    <w:rsid w:val="00231659"/>
    <w:rsid w:val="002338B4"/>
    <w:rsid w:val="0024188C"/>
    <w:rsid w:val="00244ACB"/>
    <w:rsid w:val="00245306"/>
    <w:rsid w:val="002459D9"/>
    <w:rsid w:val="00247B96"/>
    <w:rsid w:val="00266F8E"/>
    <w:rsid w:val="002706D1"/>
    <w:rsid w:val="0027132D"/>
    <w:rsid w:val="00271B1F"/>
    <w:rsid w:val="002723D9"/>
    <w:rsid w:val="002752B4"/>
    <w:rsid w:val="00277BFF"/>
    <w:rsid w:val="00281B29"/>
    <w:rsid w:val="002910D3"/>
    <w:rsid w:val="002964CB"/>
    <w:rsid w:val="002B228D"/>
    <w:rsid w:val="002C2875"/>
    <w:rsid w:val="002C353F"/>
    <w:rsid w:val="002C7044"/>
    <w:rsid w:val="002C7C6E"/>
    <w:rsid w:val="002D4A8A"/>
    <w:rsid w:val="002D6581"/>
    <w:rsid w:val="002E2D5D"/>
    <w:rsid w:val="002E75B6"/>
    <w:rsid w:val="002F4E42"/>
    <w:rsid w:val="0030550B"/>
    <w:rsid w:val="003134FB"/>
    <w:rsid w:val="003179D1"/>
    <w:rsid w:val="003203FE"/>
    <w:rsid w:val="003265F1"/>
    <w:rsid w:val="003518A0"/>
    <w:rsid w:val="003538FC"/>
    <w:rsid w:val="0035537A"/>
    <w:rsid w:val="00371837"/>
    <w:rsid w:val="0037684E"/>
    <w:rsid w:val="00393B71"/>
    <w:rsid w:val="00396FB0"/>
    <w:rsid w:val="003A5E44"/>
    <w:rsid w:val="003A7083"/>
    <w:rsid w:val="003B2CC4"/>
    <w:rsid w:val="003C15F6"/>
    <w:rsid w:val="003D14F1"/>
    <w:rsid w:val="003D2C62"/>
    <w:rsid w:val="003D42E1"/>
    <w:rsid w:val="003E3576"/>
    <w:rsid w:val="003E75D2"/>
    <w:rsid w:val="003F5ED9"/>
    <w:rsid w:val="00400B2B"/>
    <w:rsid w:val="0040125D"/>
    <w:rsid w:val="004038D8"/>
    <w:rsid w:val="00412A6C"/>
    <w:rsid w:val="0041451F"/>
    <w:rsid w:val="00424F7B"/>
    <w:rsid w:val="00425CAE"/>
    <w:rsid w:val="004269DB"/>
    <w:rsid w:val="00433484"/>
    <w:rsid w:val="00443171"/>
    <w:rsid w:val="00443E7A"/>
    <w:rsid w:val="00446EBF"/>
    <w:rsid w:val="00451F4D"/>
    <w:rsid w:val="00456DEC"/>
    <w:rsid w:val="00464AF8"/>
    <w:rsid w:val="0048226B"/>
    <w:rsid w:val="004A3C06"/>
    <w:rsid w:val="004C0E83"/>
    <w:rsid w:val="004C2DE9"/>
    <w:rsid w:val="004C3CD0"/>
    <w:rsid w:val="004D1B57"/>
    <w:rsid w:val="004D6F7B"/>
    <w:rsid w:val="004E044C"/>
    <w:rsid w:val="004E2215"/>
    <w:rsid w:val="004E454D"/>
    <w:rsid w:val="004E5C78"/>
    <w:rsid w:val="004F4F9C"/>
    <w:rsid w:val="004F54EA"/>
    <w:rsid w:val="0050605D"/>
    <w:rsid w:val="0050799C"/>
    <w:rsid w:val="00512B3B"/>
    <w:rsid w:val="00513715"/>
    <w:rsid w:val="0052290B"/>
    <w:rsid w:val="0053084F"/>
    <w:rsid w:val="00531961"/>
    <w:rsid w:val="00531A93"/>
    <w:rsid w:val="00533A77"/>
    <w:rsid w:val="00542023"/>
    <w:rsid w:val="00552D08"/>
    <w:rsid w:val="00572531"/>
    <w:rsid w:val="00574941"/>
    <w:rsid w:val="005A21C2"/>
    <w:rsid w:val="005A4A58"/>
    <w:rsid w:val="005B397C"/>
    <w:rsid w:val="005C0867"/>
    <w:rsid w:val="005C2B58"/>
    <w:rsid w:val="005C699D"/>
    <w:rsid w:val="005D13A8"/>
    <w:rsid w:val="005E6775"/>
    <w:rsid w:val="005E74A2"/>
    <w:rsid w:val="005F2068"/>
    <w:rsid w:val="005F4821"/>
    <w:rsid w:val="0060436D"/>
    <w:rsid w:val="0062153C"/>
    <w:rsid w:val="00631D9C"/>
    <w:rsid w:val="00637C5C"/>
    <w:rsid w:val="00642056"/>
    <w:rsid w:val="00645C5E"/>
    <w:rsid w:val="006470FC"/>
    <w:rsid w:val="0065239C"/>
    <w:rsid w:val="00653366"/>
    <w:rsid w:val="00666AE2"/>
    <w:rsid w:val="006726EA"/>
    <w:rsid w:val="00673E85"/>
    <w:rsid w:val="00687A15"/>
    <w:rsid w:val="006A2687"/>
    <w:rsid w:val="006A5CB2"/>
    <w:rsid w:val="006B177C"/>
    <w:rsid w:val="006B4E0D"/>
    <w:rsid w:val="006C0805"/>
    <w:rsid w:val="006C093B"/>
    <w:rsid w:val="006C1021"/>
    <w:rsid w:val="006D1239"/>
    <w:rsid w:val="006D6234"/>
    <w:rsid w:val="006E276D"/>
    <w:rsid w:val="006E400E"/>
    <w:rsid w:val="006E6F82"/>
    <w:rsid w:val="006F113A"/>
    <w:rsid w:val="00706A66"/>
    <w:rsid w:val="0072271E"/>
    <w:rsid w:val="007231B3"/>
    <w:rsid w:val="007318AF"/>
    <w:rsid w:val="00731CB8"/>
    <w:rsid w:val="0073776D"/>
    <w:rsid w:val="00740761"/>
    <w:rsid w:val="007438F3"/>
    <w:rsid w:val="00767BA9"/>
    <w:rsid w:val="0077531D"/>
    <w:rsid w:val="00775779"/>
    <w:rsid w:val="00777679"/>
    <w:rsid w:val="00785A90"/>
    <w:rsid w:val="00786629"/>
    <w:rsid w:val="007868E9"/>
    <w:rsid w:val="007D0C37"/>
    <w:rsid w:val="007D3B5D"/>
    <w:rsid w:val="007D4ACC"/>
    <w:rsid w:val="007D56F1"/>
    <w:rsid w:val="007E2FCE"/>
    <w:rsid w:val="007E42D2"/>
    <w:rsid w:val="007E4DF2"/>
    <w:rsid w:val="007E617A"/>
    <w:rsid w:val="007F0E88"/>
    <w:rsid w:val="00806042"/>
    <w:rsid w:val="00811354"/>
    <w:rsid w:val="00813356"/>
    <w:rsid w:val="008169AE"/>
    <w:rsid w:val="0081776F"/>
    <w:rsid w:val="008206E4"/>
    <w:rsid w:val="00833B10"/>
    <w:rsid w:val="0083596E"/>
    <w:rsid w:val="00837C58"/>
    <w:rsid w:val="00845C04"/>
    <w:rsid w:val="0085246F"/>
    <w:rsid w:val="00856F25"/>
    <w:rsid w:val="00857EB9"/>
    <w:rsid w:val="00865CA8"/>
    <w:rsid w:val="00870214"/>
    <w:rsid w:val="008713F2"/>
    <w:rsid w:val="00875020"/>
    <w:rsid w:val="008765F6"/>
    <w:rsid w:val="00877838"/>
    <w:rsid w:val="00883AB2"/>
    <w:rsid w:val="00885015"/>
    <w:rsid w:val="00885D5B"/>
    <w:rsid w:val="00885F55"/>
    <w:rsid w:val="00890A3F"/>
    <w:rsid w:val="00895F75"/>
    <w:rsid w:val="008A18CE"/>
    <w:rsid w:val="008B6581"/>
    <w:rsid w:val="008C007E"/>
    <w:rsid w:val="008E69AC"/>
    <w:rsid w:val="008F5F81"/>
    <w:rsid w:val="00901DDA"/>
    <w:rsid w:val="009049CD"/>
    <w:rsid w:val="009051A7"/>
    <w:rsid w:val="00906A58"/>
    <w:rsid w:val="00906CE7"/>
    <w:rsid w:val="0090746D"/>
    <w:rsid w:val="00917433"/>
    <w:rsid w:val="00920BA4"/>
    <w:rsid w:val="00935525"/>
    <w:rsid w:val="00936518"/>
    <w:rsid w:val="009434E6"/>
    <w:rsid w:val="009448DA"/>
    <w:rsid w:val="0095071B"/>
    <w:rsid w:val="009546FA"/>
    <w:rsid w:val="00963DE5"/>
    <w:rsid w:val="00977C4B"/>
    <w:rsid w:val="00984F49"/>
    <w:rsid w:val="00991F9C"/>
    <w:rsid w:val="0099228F"/>
    <w:rsid w:val="009928EC"/>
    <w:rsid w:val="009A47AF"/>
    <w:rsid w:val="009A6FDC"/>
    <w:rsid w:val="009B3E75"/>
    <w:rsid w:val="009D26CC"/>
    <w:rsid w:val="009D2CBD"/>
    <w:rsid w:val="009D3029"/>
    <w:rsid w:val="009D3C6F"/>
    <w:rsid w:val="009F612E"/>
    <w:rsid w:val="00A04989"/>
    <w:rsid w:val="00A1110E"/>
    <w:rsid w:val="00A15786"/>
    <w:rsid w:val="00A31867"/>
    <w:rsid w:val="00A33B3F"/>
    <w:rsid w:val="00A51162"/>
    <w:rsid w:val="00A678A5"/>
    <w:rsid w:val="00A72370"/>
    <w:rsid w:val="00A73E3D"/>
    <w:rsid w:val="00A845B1"/>
    <w:rsid w:val="00AA2E1A"/>
    <w:rsid w:val="00AA5F54"/>
    <w:rsid w:val="00AB3411"/>
    <w:rsid w:val="00AB3F67"/>
    <w:rsid w:val="00AC18EB"/>
    <w:rsid w:val="00AC7390"/>
    <w:rsid w:val="00AD64C8"/>
    <w:rsid w:val="00AD7BBD"/>
    <w:rsid w:val="00AE169D"/>
    <w:rsid w:val="00AF793D"/>
    <w:rsid w:val="00AF7F13"/>
    <w:rsid w:val="00B05CA5"/>
    <w:rsid w:val="00B07D37"/>
    <w:rsid w:val="00B13807"/>
    <w:rsid w:val="00B14354"/>
    <w:rsid w:val="00B169C1"/>
    <w:rsid w:val="00B26F55"/>
    <w:rsid w:val="00B36815"/>
    <w:rsid w:val="00B36C65"/>
    <w:rsid w:val="00B40EE3"/>
    <w:rsid w:val="00B431C9"/>
    <w:rsid w:val="00B45E95"/>
    <w:rsid w:val="00B6028C"/>
    <w:rsid w:val="00B67568"/>
    <w:rsid w:val="00B76027"/>
    <w:rsid w:val="00B81C71"/>
    <w:rsid w:val="00B865D8"/>
    <w:rsid w:val="00B979B3"/>
    <w:rsid w:val="00BA37A5"/>
    <w:rsid w:val="00BA678F"/>
    <w:rsid w:val="00BB2711"/>
    <w:rsid w:val="00BC3436"/>
    <w:rsid w:val="00BD3523"/>
    <w:rsid w:val="00BD3C51"/>
    <w:rsid w:val="00BF2003"/>
    <w:rsid w:val="00C00821"/>
    <w:rsid w:val="00C01E73"/>
    <w:rsid w:val="00C02CF3"/>
    <w:rsid w:val="00C0668A"/>
    <w:rsid w:val="00C13F02"/>
    <w:rsid w:val="00C14330"/>
    <w:rsid w:val="00C21F83"/>
    <w:rsid w:val="00C24243"/>
    <w:rsid w:val="00C325A1"/>
    <w:rsid w:val="00C44929"/>
    <w:rsid w:val="00C44C80"/>
    <w:rsid w:val="00C478B3"/>
    <w:rsid w:val="00C502D4"/>
    <w:rsid w:val="00C513C4"/>
    <w:rsid w:val="00C64F08"/>
    <w:rsid w:val="00C6560C"/>
    <w:rsid w:val="00C673AA"/>
    <w:rsid w:val="00C71E94"/>
    <w:rsid w:val="00C7727B"/>
    <w:rsid w:val="00C8257A"/>
    <w:rsid w:val="00C82F8A"/>
    <w:rsid w:val="00C868F1"/>
    <w:rsid w:val="00C91F16"/>
    <w:rsid w:val="00C91F3E"/>
    <w:rsid w:val="00C9523E"/>
    <w:rsid w:val="00CA5AC5"/>
    <w:rsid w:val="00CB00D9"/>
    <w:rsid w:val="00CB0F05"/>
    <w:rsid w:val="00CB3A5B"/>
    <w:rsid w:val="00CB5D88"/>
    <w:rsid w:val="00CC0F53"/>
    <w:rsid w:val="00CC261C"/>
    <w:rsid w:val="00CC4D07"/>
    <w:rsid w:val="00CD0028"/>
    <w:rsid w:val="00CD05CC"/>
    <w:rsid w:val="00CD46C2"/>
    <w:rsid w:val="00CD77E3"/>
    <w:rsid w:val="00CE5185"/>
    <w:rsid w:val="00CE7D0D"/>
    <w:rsid w:val="00CF06F2"/>
    <w:rsid w:val="00CF7FD1"/>
    <w:rsid w:val="00D01B3E"/>
    <w:rsid w:val="00D04447"/>
    <w:rsid w:val="00D202CC"/>
    <w:rsid w:val="00D2130E"/>
    <w:rsid w:val="00D27EDF"/>
    <w:rsid w:val="00D42E11"/>
    <w:rsid w:val="00D43CB8"/>
    <w:rsid w:val="00D45CD8"/>
    <w:rsid w:val="00D461F1"/>
    <w:rsid w:val="00D46699"/>
    <w:rsid w:val="00D518D1"/>
    <w:rsid w:val="00D73E2D"/>
    <w:rsid w:val="00D75F15"/>
    <w:rsid w:val="00D9666F"/>
    <w:rsid w:val="00D96A4A"/>
    <w:rsid w:val="00DB20A3"/>
    <w:rsid w:val="00DB300D"/>
    <w:rsid w:val="00DB559E"/>
    <w:rsid w:val="00DC11D3"/>
    <w:rsid w:val="00DC47A5"/>
    <w:rsid w:val="00DD14DC"/>
    <w:rsid w:val="00DD1A5C"/>
    <w:rsid w:val="00DD2DA1"/>
    <w:rsid w:val="00DE0AFB"/>
    <w:rsid w:val="00DE6835"/>
    <w:rsid w:val="00DE6EFB"/>
    <w:rsid w:val="00DE7F83"/>
    <w:rsid w:val="00DF2F1D"/>
    <w:rsid w:val="00E02319"/>
    <w:rsid w:val="00E03451"/>
    <w:rsid w:val="00E10A69"/>
    <w:rsid w:val="00E10B82"/>
    <w:rsid w:val="00E20121"/>
    <w:rsid w:val="00E3073E"/>
    <w:rsid w:val="00E308C0"/>
    <w:rsid w:val="00E33F3B"/>
    <w:rsid w:val="00E41B46"/>
    <w:rsid w:val="00E41E0F"/>
    <w:rsid w:val="00E60A1F"/>
    <w:rsid w:val="00E612F7"/>
    <w:rsid w:val="00E6345F"/>
    <w:rsid w:val="00E64321"/>
    <w:rsid w:val="00E65236"/>
    <w:rsid w:val="00E735D8"/>
    <w:rsid w:val="00E739FE"/>
    <w:rsid w:val="00E8315E"/>
    <w:rsid w:val="00E90FC3"/>
    <w:rsid w:val="00E91707"/>
    <w:rsid w:val="00E918A9"/>
    <w:rsid w:val="00E91F6D"/>
    <w:rsid w:val="00EB17FE"/>
    <w:rsid w:val="00EB1C36"/>
    <w:rsid w:val="00EB6700"/>
    <w:rsid w:val="00EB72C3"/>
    <w:rsid w:val="00EB74B1"/>
    <w:rsid w:val="00EC5D6E"/>
    <w:rsid w:val="00EC68F9"/>
    <w:rsid w:val="00ED22EF"/>
    <w:rsid w:val="00ED7EC4"/>
    <w:rsid w:val="00EF446F"/>
    <w:rsid w:val="00EF5DDE"/>
    <w:rsid w:val="00F0063A"/>
    <w:rsid w:val="00F051F7"/>
    <w:rsid w:val="00F11592"/>
    <w:rsid w:val="00F20B9C"/>
    <w:rsid w:val="00F22B6E"/>
    <w:rsid w:val="00F25ED4"/>
    <w:rsid w:val="00F30F31"/>
    <w:rsid w:val="00F3115E"/>
    <w:rsid w:val="00F33ADC"/>
    <w:rsid w:val="00F33B49"/>
    <w:rsid w:val="00F36FAD"/>
    <w:rsid w:val="00F4166E"/>
    <w:rsid w:val="00F43DAC"/>
    <w:rsid w:val="00F468FA"/>
    <w:rsid w:val="00F75F04"/>
    <w:rsid w:val="00FA1A78"/>
    <w:rsid w:val="00FA2747"/>
    <w:rsid w:val="00FA4C76"/>
    <w:rsid w:val="00FA69EC"/>
    <w:rsid w:val="00FB03D0"/>
    <w:rsid w:val="00FB5B6D"/>
    <w:rsid w:val="00FB622C"/>
    <w:rsid w:val="00FB68C2"/>
    <w:rsid w:val="00FC5AAA"/>
    <w:rsid w:val="00FD1FF6"/>
    <w:rsid w:val="00FD51ED"/>
    <w:rsid w:val="00FE039E"/>
    <w:rsid w:val="00FE0B7C"/>
    <w:rsid w:val="00FE1D4B"/>
    <w:rsid w:val="00FF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5873"/>
  <w15:docId w15:val="{3FC4FABB-6960-4197-A4A6-AA6D4BE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06759B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59B"/>
    <w:pPr>
      <w:shd w:val="clear" w:color="auto" w:fill="FFFFFF"/>
      <w:spacing w:after="540" w:line="240" w:lineRule="atLeast"/>
      <w:jc w:val="center"/>
    </w:pPr>
    <w:rPr>
      <w:b/>
      <w:bCs/>
      <w:sz w:val="18"/>
      <w:szCs w:val="18"/>
    </w:rPr>
  </w:style>
  <w:style w:type="character" w:styleId="a7">
    <w:name w:val="Strong"/>
    <w:qFormat/>
    <w:rsid w:val="0006759B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737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776D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qFormat/>
    <w:rsid w:val="00C44C80"/>
    <w:pPr>
      <w:widowControl w:val="0"/>
      <w:shd w:val="clear" w:color="auto" w:fill="FFFFFF"/>
      <w:spacing w:after="540" w:line="0" w:lineRule="atLeast"/>
      <w:ind w:hanging="1800"/>
    </w:pPr>
    <w:rPr>
      <w:rFonts w:ascii="Calibri" w:eastAsia="Calibri" w:hAnsi="Calibri" w:cs="Calibri"/>
      <w:spacing w:val="3"/>
      <w:sz w:val="19"/>
      <w:szCs w:val="19"/>
    </w:rPr>
  </w:style>
  <w:style w:type="character" w:styleId="aa">
    <w:name w:val="annotation reference"/>
    <w:basedOn w:val="a0"/>
    <w:uiPriority w:val="99"/>
    <w:semiHidden/>
    <w:unhideWhenUsed/>
    <w:rsid w:val="00DD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1A5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1A5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73E3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D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link w:val="ReportMain0"/>
    <w:rsid w:val="009D302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9D3029"/>
    <w:rPr>
      <w:rFonts w:ascii="Times New Roman" w:eastAsia="Calibri" w:hAnsi="Times New Roman" w:cs="Times New Roman"/>
      <w:sz w:val="24"/>
    </w:rPr>
  </w:style>
  <w:style w:type="table" w:customStyle="1" w:styleId="38">
    <w:name w:val="Сетка таблицы38"/>
    <w:basedOn w:val="a1"/>
    <w:next w:val="a6"/>
    <w:uiPriority w:val="39"/>
    <w:rsid w:val="00A0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">
    <w:name w:val="Основной текст (7)2"/>
    <w:uiPriority w:val="99"/>
    <w:rsid w:val="00E65236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Style9">
    <w:name w:val="Style9"/>
    <w:basedOn w:val="a"/>
    <w:rsid w:val="00E6523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652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E65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65236"/>
    <w:rPr>
      <w:rFonts w:ascii="Times New Roman" w:hAnsi="Times New Roman" w:cs="Times New Roman"/>
      <w:i/>
      <w:iCs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D4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43CB8"/>
  </w:style>
  <w:style w:type="paragraph" w:styleId="af5">
    <w:name w:val="footer"/>
    <w:basedOn w:val="a"/>
    <w:link w:val="af6"/>
    <w:uiPriority w:val="99"/>
    <w:unhideWhenUsed/>
    <w:rsid w:val="00D4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43CB8"/>
  </w:style>
  <w:style w:type="character" w:customStyle="1" w:styleId="af7">
    <w:name w:val="Абзац списка Знак"/>
    <w:link w:val="af8"/>
    <w:uiPriority w:val="99"/>
    <w:locked/>
    <w:rsid w:val="003E3576"/>
    <w:rPr>
      <w:rFonts w:ascii="Times New Roman" w:hAnsi="Times New Roman" w:cs="Times New Roman"/>
      <w:sz w:val="28"/>
      <w:szCs w:val="24"/>
    </w:rPr>
  </w:style>
  <w:style w:type="paragraph" w:styleId="af8">
    <w:name w:val="List Paragraph"/>
    <w:basedOn w:val="a"/>
    <w:link w:val="af7"/>
    <w:uiPriority w:val="99"/>
    <w:qFormat/>
    <w:rsid w:val="003E3576"/>
    <w:pPr>
      <w:spacing w:after="0" w:line="360" w:lineRule="auto"/>
      <w:ind w:left="720" w:firstLine="397"/>
      <w:contextualSpacing/>
      <w:jc w:val="both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3565-1124-45F3-AB7C-38C9C56E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Методист</cp:lastModifiedBy>
  <cp:revision>32</cp:revision>
  <cp:lastPrinted>2020-01-30T06:04:00Z</cp:lastPrinted>
  <dcterms:created xsi:type="dcterms:W3CDTF">2017-02-08T07:17:00Z</dcterms:created>
  <dcterms:modified xsi:type="dcterms:W3CDTF">2024-10-21T04:38:00Z</dcterms:modified>
</cp:coreProperties>
</file>