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53778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3778C">
        <w:rPr>
          <w:b/>
          <w:bCs/>
          <w:color w:val="auto"/>
          <w:sz w:val="28"/>
          <w:szCs w:val="28"/>
        </w:rPr>
        <w:t xml:space="preserve"> </w:t>
      </w:r>
    </w:p>
    <w:p w:rsidR="00EC125B" w:rsidRPr="0053778C" w:rsidRDefault="00EC125B" w:rsidP="00EC1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25B" w:rsidRPr="0053778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АЛГОРИТМЫ</w:t>
      </w:r>
    </w:p>
    <w:p w:rsidR="00EC125B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и обучающихся при совершении (угрозе совершения) преступления в форм</w:t>
      </w:r>
      <w:r w:rsidR="00B0157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г. Москва</w:t>
      </w:r>
    </w:p>
    <w:p w:rsidR="006A1ED4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2022 год</w:t>
      </w:r>
    </w:p>
    <w:p w:rsidR="00297313" w:rsidRDefault="00297313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297313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3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297313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 xml:space="preserve"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  <w:r w:rsidR="00DA758F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297313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297313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действиям при возникновении угрозы совершения преступлений террористической направленности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br/>
        <w:t>от 8 февраля 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рекомендованы к применению </w:t>
      </w:r>
      <w:r w:rsidR="00DA758F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297313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>
        <w:rPr>
          <w:rFonts w:ascii="Times New Roman" w:hAnsi="Times New Roman" w:cs="Times New Roman"/>
          <w:sz w:val="28"/>
          <w:szCs w:val="28"/>
        </w:rPr>
        <w:t>е</w:t>
      </w:r>
      <w:r w:rsidR="00C672A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документы, определяющие порядок действий персонала, работников </w:t>
      </w:r>
      <w:r w:rsidRPr="00297313">
        <w:rPr>
          <w:rFonts w:ascii="Times New Roman" w:hAnsi="Times New Roman" w:cs="Times New Roman"/>
          <w:sz w:val="28"/>
          <w:szCs w:val="28"/>
        </w:rPr>
        <w:t>охранных организаций и обучающихся при совершении (угрозе совершения) преступлени</w:t>
      </w:r>
      <w:r>
        <w:rPr>
          <w:rFonts w:ascii="Times New Roman" w:hAnsi="Times New Roman" w:cs="Times New Roman"/>
          <w:sz w:val="28"/>
          <w:szCs w:val="28"/>
        </w:rPr>
        <w:t>й террористической направленности.</w:t>
      </w: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</w:t>
      </w:r>
      <w:r w:rsidRPr="0053778C">
        <w:rPr>
          <w:rFonts w:ascii="Times New Roman" w:hAnsi="Times New Roman" w:cs="Times New Roman"/>
          <w:b/>
          <w:sz w:val="28"/>
          <w:szCs w:val="28"/>
        </w:rPr>
        <w:t>:</w:t>
      </w:r>
    </w:p>
    <w:p w:rsidR="00C355DC" w:rsidRPr="0053778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</w:t>
      </w:r>
      <w:r>
        <w:rPr>
          <w:rFonts w:ascii="Times New Roman" w:hAnsi="Times New Roman" w:cs="Times New Roman"/>
          <w:sz w:val="28"/>
          <w:szCs w:val="28"/>
        </w:rPr>
        <w:t xml:space="preserve">зрывоопасных, пожароопасных </w:t>
      </w:r>
      <w:r w:rsidRPr="00FD7F09">
        <w:rPr>
          <w:rFonts w:ascii="Times New Roman" w:hAnsi="Times New Roman" w:cs="Times New Roman"/>
          <w:sz w:val="28"/>
          <w:szCs w:val="28"/>
        </w:rPr>
        <w:t>объектов,</w:t>
      </w:r>
      <w:r w:rsidRPr="0053778C">
        <w:rPr>
          <w:rFonts w:ascii="Times New Roman" w:hAnsi="Times New Roman" w:cs="Times New Roman"/>
          <w:sz w:val="28"/>
          <w:szCs w:val="28"/>
        </w:rPr>
        <w:t xml:space="preserve"> различного </w:t>
      </w:r>
      <w:r w:rsidRPr="0053778C">
        <w:rPr>
          <w:rFonts w:ascii="Times New Roman" w:hAnsi="Times New Roman" w:cs="Times New Roman"/>
          <w:sz w:val="28"/>
          <w:szCs w:val="28"/>
        </w:rPr>
        <w:lastRenderedPageBreak/>
        <w:t>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место сбора – участок местности (здание) расположенный вблизи объекта, обладающий достаточной площадью для размещения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78C">
        <w:rPr>
          <w:rFonts w:ascii="Times New Roman" w:hAnsi="Times New Roman" w:cs="Times New Roman"/>
          <w:sz w:val="28"/>
          <w:szCs w:val="28"/>
        </w:rPr>
        <w:t xml:space="preserve"> подлежащих эвакуации, обеспечивающий безопасное удаление от поражающих факторов взрыва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руководителем, оперативными службами и правообладателями таких зданий. </w:t>
      </w:r>
    </w:p>
    <w:p w:rsidR="005208C9" w:rsidRPr="0053778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и Министерства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единому номеру «112»</w:t>
      </w:r>
      <w:r w:rsidR="00F06FD8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53778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Pr="00FD7F09">
        <w:rPr>
          <w:rFonts w:ascii="Times New Roman" w:hAnsi="Times New Roman" w:cs="Times New Roman"/>
          <w:sz w:val="28"/>
          <w:szCs w:val="28"/>
        </w:rPr>
        <w:t>работники</w:t>
      </w:r>
      <w:r w:rsidRPr="008D3A67">
        <w:rPr>
          <w:rFonts w:ascii="Times New Roman" w:hAnsi="Times New Roman" w:cs="Times New Roman"/>
          <w:sz w:val="28"/>
          <w:szCs w:val="28"/>
        </w:rPr>
        <w:t xml:space="preserve"> – преподавательский состав, административный и иной персонал объекта;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4">
        <w:rPr>
          <w:rFonts w:ascii="Times New Roman" w:hAnsi="Times New Roman" w:cs="Times New Roman"/>
          <w:sz w:val="28"/>
          <w:szCs w:val="28"/>
        </w:rPr>
        <w:t>работник охранной организации</w:t>
      </w:r>
      <w:r>
        <w:rPr>
          <w:rFonts w:ascii="Times New Roman" w:hAnsi="Times New Roman" w:cs="Times New Roman"/>
          <w:sz w:val="28"/>
          <w:szCs w:val="28"/>
        </w:rPr>
        <w:t>, работник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 – работник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, частной охранной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B238B4">
        <w:rPr>
          <w:rFonts w:ascii="Times New Roman" w:hAnsi="Times New Roman" w:cs="Times New Roman"/>
          <w:sz w:val="28"/>
          <w:szCs w:val="28"/>
        </w:rPr>
        <w:t>осуществляющий охрану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FD8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директор, ректор, заведующий образовательной организации </w:t>
      </w:r>
      <w:r w:rsidRPr="0053778C">
        <w:rPr>
          <w:rFonts w:ascii="Times New Roman" w:hAnsi="Times New Roman" w:cs="Times New Roman"/>
          <w:sz w:val="28"/>
          <w:szCs w:val="28"/>
        </w:rPr>
        <w:t>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система оповещения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автономная система (средство) экстренного оповещения работников, обучающихся и иных лиц, находящихся на объекте, </w:t>
      </w:r>
      <w:r w:rsidR="00F06FD8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1575" w:rsidRPr="00EC29A0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и обучающихся при совершении (угрозе совершения) преступлений террористической направленности.</w:t>
      </w:r>
    </w:p>
    <w:p w:rsidR="00EC29A0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C355D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C355DC">
        <w:rPr>
          <w:rFonts w:ascii="Times New Roman" w:hAnsi="Times New Roman" w:cs="Times New Roman"/>
          <w:sz w:val="28"/>
          <w:szCs w:val="28"/>
        </w:rPr>
        <w:t>Вооруженное нападение</w:t>
      </w:r>
    </w:p>
    <w:p w:rsidR="00C355DC" w:rsidRPr="00C355D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3"/>
        <w:gridCol w:w="6450"/>
        <w:gridCol w:w="6421"/>
      </w:tblGrid>
      <w:tr w:rsidR="00F321AA" w:rsidTr="004F4C36">
        <w:tc>
          <w:tcPr>
            <w:tcW w:w="2263" w:type="dxa"/>
            <w:vMerge w:val="restart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871" w:type="dxa"/>
            <w:gridSpan w:val="2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B44C2B" w:rsidTr="004F4C36">
        <w:tc>
          <w:tcPr>
            <w:tcW w:w="2263" w:type="dxa"/>
            <w:vMerge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421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B44C2B" w:rsidTr="004F4C36">
        <w:tc>
          <w:tcPr>
            <w:tcW w:w="2263" w:type="dxa"/>
          </w:tcPr>
          <w:p w:rsidR="00706575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  <w:p w:rsidR="00D86258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="0041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06575" w:rsidRPr="00D86258" w:rsidRDefault="00706575" w:rsidP="000E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</w:tcPr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происшествии оперативные службы;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F3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вооруженном нападении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принять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к незамедлительной передаче по системе оповещения сообщения </w:t>
            </w:r>
            <w:r w:rsidRPr="00D142CC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НАПАДЕНИЕ!»,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несрабатывания (отказа, уничтожения) системы оповещения - любым доступным способом;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транспортных средств на объект (кроме оперативных служб);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66F" w:rsidRPr="005C1B12" w:rsidRDefault="0033166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к воспрепятствованию дальнейшего продвижения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проникновения его в здания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(удаленное блокирование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входов в здания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или изоляцию 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движения нарушителя;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осуществить сбор обучающихся для их последующей передачи родителям (законным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представителям).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421" w:type="dxa"/>
          </w:tcPr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незамедлительно информировать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о происшествии оперативные службы;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о вооруженном нападении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принять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к незамедлительной передаче по системе оповещения сообщения </w:t>
            </w:r>
            <w:r w:rsidRPr="00D142CC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НАПАДЕНИЕ!»,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несрабатывания (отказа, уничтожения) системы оповещения - любым доступным способом;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транспортных средств на объект (кроме оперативных служб);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к воспрепятствованию дальнейшего продвижения нарушителя (изоляцию</w:t>
            </w:r>
            <w:r w:rsidR="004F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движения нарушителя;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Tr="004F4C36">
        <w:tc>
          <w:tcPr>
            <w:tcW w:w="2263" w:type="dxa"/>
          </w:tcPr>
          <w:p w:rsidR="00505DF2" w:rsidRDefault="00A20B5F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Default="00505DF2" w:rsidP="00505D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575" w:rsidRPr="00AC57BC" w:rsidRDefault="00706575" w:rsidP="003316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и своем месте нахождения любым доступным способом;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 w:rsidR="00275C24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переместиться в ближайшее помещение, уводя за собой людей, </w:t>
            </w:r>
            <w:r w:rsidR="00A20B5F" w:rsidRPr="0033166F">
              <w:rPr>
                <w:rFonts w:ascii="Times New Roman" w:hAnsi="Times New Roman" w:cs="Times New Roman"/>
                <w:sz w:val="28"/>
                <w:szCs w:val="28"/>
              </w:rPr>
              <w:t>находящих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20B5F" w:rsidRPr="003316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близости и далее действовать в указанном ниже порядке;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FF16DE" w:rsidRDefault="001D53E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принять меры к прекращению паники и громких разговоров (звуков) в помещении;</w:t>
            </w:r>
          </w:p>
          <w:p w:rsidR="0033166F" w:rsidRPr="00FF16DE" w:rsidRDefault="0033166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FF16DE" w:rsidRDefault="00706575" w:rsidP="0050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покидать помещения тол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ько по команде руководства либо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представителям);</w:t>
            </w:r>
          </w:p>
          <w:p w:rsidR="006334E4" w:rsidRPr="00FF16DE" w:rsidRDefault="006334E4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6334E4" w:rsidRDefault="006334E4" w:rsidP="006334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6334E4" w:rsidRPr="00FF16DE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1" w:type="dxa"/>
          </w:tcPr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t>и руководителя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и своем месте нахождения любым доступным способом;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75C24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переместиться в ближайшее помещение, уводя за собой людей,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t>находящих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близости и далее действовать в указанном ниже порядке;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FF16DE" w:rsidRDefault="001D53E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принять меры к прекращению паники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и громких разговоров (звуков) в помещении;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</w:t>
            </w:r>
            <w:r w:rsidR="00D94BC3">
              <w:rPr>
                <w:rFonts w:ascii="Times New Roman" w:hAnsi="Times New Roman" w:cs="Times New Roman"/>
                <w:sz w:val="28"/>
                <w:szCs w:val="28"/>
              </w:rPr>
              <w:t>идации последствий происшествия;</w:t>
            </w:r>
          </w:p>
          <w:p w:rsidR="00D94BC3" w:rsidRDefault="00D94BC3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C3" w:rsidRDefault="00D94BC3" w:rsidP="00D94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D94BC3" w:rsidRPr="00FF16DE" w:rsidRDefault="00D94BC3" w:rsidP="00D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Tr="004F4C36">
        <w:tc>
          <w:tcPr>
            <w:tcW w:w="2263" w:type="dxa"/>
          </w:tcPr>
          <w:p w:rsidR="00706575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450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уйти в сторону от опасности, по возможности покинуть территорию объекта </w:t>
            </w:r>
            <w:r w:rsidR="001D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сообщить родителям (законным представителям) о своем месте нахождения,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в случае нахождения в непосредственной близости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помещение или в сторону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помочь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 и окон;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  <w:tc>
          <w:tcPr>
            <w:tcW w:w="6421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уйти в сторону от </w:t>
            </w:r>
            <w:r w:rsidR="00AF7A86">
              <w:rPr>
                <w:rFonts w:ascii="Times New Roman" w:hAnsi="Times New Roman" w:cs="Times New Roman"/>
                <w:sz w:val="28"/>
                <w:szCs w:val="28"/>
              </w:rPr>
              <w:t>здания, в котором находится преступник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в непосредственной близости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помещение или в сторону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помочь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5508F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</w:p>
          <w:p w:rsidR="00706575" w:rsidRDefault="00706575" w:rsidP="009550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70657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возможности держаться подальше от проемов дверей и окон;</w:t>
            </w:r>
          </w:p>
          <w:p w:rsidR="0070657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95508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B44C2B" w:rsidTr="004F4C36">
        <w:tc>
          <w:tcPr>
            <w:tcW w:w="2263" w:type="dxa"/>
          </w:tcPr>
          <w:p w:rsidR="00B44C2B" w:rsidRDefault="0095508F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организации</w:t>
            </w: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575" w:rsidRPr="00BA68D4" w:rsidRDefault="00BA68D4" w:rsidP="00BA6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время события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незамедлительную передачу сообщения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любым доступным способом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4F4C36" w:rsidRDefault="00706575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4F4C36" w:rsidRDefault="0095508F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нападающего, а также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>и дежурному по службе охраны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дежурной частью службы охраны,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прибывающими нарядами оперативных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6A67E6" w:rsidRDefault="006A67E6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защищенного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 защищенного пункта охраны, следует при возмож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ности занять какое-либо укрытие;</w:t>
            </w: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к воспрепятствованию дальнейшего продвижения нарушителя (блокирование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>входных дверей в здания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или изоляци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задержанию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усиление охраны и контроля пропускного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объекта;</w:t>
            </w:r>
          </w:p>
          <w:p w:rsidR="00706575" w:rsidRPr="003A3BA4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оперативных служб;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передачи обучающихся родителям (законным представителям).</w:t>
            </w: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Pr="003A3BA4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тревожного сообщения,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время события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сообщения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ВООРУЖЕННОЕ НАПАДЕНИЕ!»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любым доступным способом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4F4C36" w:rsidRDefault="00A710F4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36" w:rsidRPr="004F4C36" w:rsidRDefault="0095508F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</w:t>
            </w:r>
            <w:r w:rsidR="00A710F4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нападающего, а также </w:t>
            </w:r>
            <w:r w:rsidR="00A710F4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>старшему наряда (при наличии) и дежурному по службе охраны;</w:t>
            </w: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дежурной частью службы охраны,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прибывающими нарядами оперативных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6A67E6" w:rsidRDefault="006A67E6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пункта охраны по возможности переместиться </w:t>
            </w:r>
            <w:r w:rsidR="006A6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 охраны и запереть укрепленную дверь изнутри.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защищенного пункта охраны, следует при возможности занять </w:t>
            </w:r>
            <w:r w:rsidR="006A6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какое-либо укрытие; </w:t>
            </w:r>
          </w:p>
          <w:p w:rsidR="00275C24" w:rsidRDefault="00275C2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к воспрепятствованию дальнейшего продвижения нарушителя (блокирование дверей или изоляци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задержанию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усиление охраны и контроля пропускного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объекта;</w:t>
            </w:r>
          </w:p>
          <w:p w:rsidR="00A710F4" w:rsidRPr="003A3BA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руководства организации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оперативных служб;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4E7219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4E7219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4E7219">
        <w:rPr>
          <w:rFonts w:ascii="Times New Roman" w:hAnsi="Times New Roman" w:cs="Times New Roman"/>
          <w:sz w:val="28"/>
          <w:szCs w:val="28"/>
        </w:rPr>
        <w:t>а</w:t>
      </w:r>
    </w:p>
    <w:p w:rsidR="004E7219" w:rsidRP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263"/>
        <w:gridCol w:w="6521"/>
        <w:gridCol w:w="6095"/>
      </w:tblGrid>
      <w:tr w:rsidR="00F321AA" w:rsidTr="00415E4C">
        <w:tc>
          <w:tcPr>
            <w:tcW w:w="2263" w:type="dxa"/>
            <w:vMerge w:val="restart"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616" w:type="dxa"/>
            <w:gridSpan w:val="2"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321AA" w:rsidTr="00415E4C">
        <w:tc>
          <w:tcPr>
            <w:tcW w:w="2263" w:type="dxa"/>
            <w:vMerge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F321AA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обнаружено н</w:t>
            </w:r>
            <w:r w:rsidR="00F321AA">
              <w:rPr>
                <w:rFonts w:ascii="Times New Roman" w:hAnsi="Times New Roman" w:cs="Times New Roman"/>
                <w:sz w:val="28"/>
                <w:szCs w:val="28"/>
              </w:rPr>
              <w:t>а входе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попытке проноса)</w:t>
            </w:r>
          </w:p>
        </w:tc>
        <w:tc>
          <w:tcPr>
            <w:tcW w:w="6095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</w:p>
        </w:tc>
      </w:tr>
      <w:tr w:rsidR="00A710F4" w:rsidTr="00415E4C">
        <w:tc>
          <w:tcPr>
            <w:tcW w:w="2263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</w:tc>
        <w:tc>
          <w:tcPr>
            <w:tcW w:w="6521" w:type="dxa"/>
          </w:tcPr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</w:t>
            </w:r>
            <w:r w:rsidR="009D0016">
              <w:rPr>
                <w:rFonts w:ascii="Times New Roman" w:hAnsi="Times New Roman" w:cs="Times New Roman"/>
                <w:sz w:val="28"/>
                <w:szCs w:val="28"/>
              </w:rPr>
              <w:t xml:space="preserve"> (попытки его проноса)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89B" w:rsidRPr="003E263B" w:rsidRDefault="0089489B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об обнаружении взрывного устройства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нику охраны распоряжение о передаче посредством системы оповещения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способом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незамедлительно прибыть на место обнаружения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похожего на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взрывно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(кроме случаев получения информации о минировании посредством телефонных звонков и сообщений), оценить обстановку (возможно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) и принять решение об информировании оперативных служб и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эвакуации людей;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об обнаружении взрывного устройства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FF16DE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нику охраны распоряжение о передаче посредством системы оповещения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0F4" w:rsidTr="00415E4C">
        <w:tc>
          <w:tcPr>
            <w:tcW w:w="2263" w:type="dxa"/>
          </w:tcPr>
          <w:p w:rsidR="00CD2981" w:rsidRDefault="000D7D2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CD2981" w:rsidRPr="00CD2981" w:rsidRDefault="00CD2981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981" w:rsidRDefault="00CD2981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9B3188" w:rsidRDefault="00A710F4" w:rsidP="00B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710F4" w:rsidRPr="00B401F4" w:rsidRDefault="00A710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находиться на безопасном расстоянии</w:t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от взрывного устройства до прибытия руководителя и далее действовать в соответствии с его указаниями;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к эвакуации, уводя за собой обучающихся,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близости и далее действовать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эвакуации;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допуская паники обеспечить отключение всех имеющихся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15024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 возможности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отключить на объекте электричество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и газоснабжение, предварительно убедившись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в отсутствии людей в лифтах и других помещениях, выход из которых может быть заблокирован при отключении электричества. Отключение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710F4" w:rsidRDefault="00A710F4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4D37A9" w:rsidRPr="004E7219" w:rsidRDefault="004D37A9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зимний период принять все возможные меры 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 w:rsidR="004D37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9D001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информирование родителей (законных представителей) о временном прекращении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  <w:tc>
          <w:tcPr>
            <w:tcW w:w="6095" w:type="dxa"/>
          </w:tcPr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рядом с обнаруженным 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предметом, похожим на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взрывн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громко обратиться к окружающим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«ЧЬЯ СУМКА (ПАКЕТ, КОРОБКА)?»,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если ответа 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не последовало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отвести окружающих 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на безопасное расстояние;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F4" w:rsidRPr="00B401F4" w:rsidRDefault="00B401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B9" w:rsidRPr="00E0257D" w:rsidRDefault="00AE00B9" w:rsidP="00AE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эвакуации, уводя за собой обучающихся,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поблизости и далее действовать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планом эвакуации;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134313" w:rsidRDefault="00134313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15024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 возможности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принять все возможные меры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  <w:tr w:rsidR="00A710F4" w:rsidTr="00415E4C">
        <w:tc>
          <w:tcPr>
            <w:tcW w:w="2263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521" w:type="dxa"/>
          </w:tcPr>
          <w:p w:rsidR="00A710F4" w:rsidRPr="00B401F4" w:rsidRDefault="00A710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проследовать на безопасное расстояние</w:t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Приложение) 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016" w:rsidRPr="00B401F4">
              <w:rPr>
                <w:rFonts w:ascii="Times New Roman" w:hAnsi="Times New Roman" w:cs="Times New Roman"/>
                <w:sz w:val="28"/>
                <w:szCs w:val="28"/>
              </w:rPr>
              <w:t>предполагаемого взрывного устройства (места его проноса или провоза)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- в случае эвакуации сохранять спокойствие,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отключить средства связи;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095" w:type="dxa"/>
          </w:tcPr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трогать и не приближаться к оставленным други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ми лицами (бесхозным) предметам;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последовало сообщить ближайшему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работнику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обучающемуся старшего возраста;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B401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предполагаемого взрывного устройства (места его проноса или провоза);</w:t>
            </w:r>
          </w:p>
          <w:p w:rsidR="00B401F4" w:rsidRPr="00645534" w:rsidRDefault="00B401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A710F4" w:rsidTr="00415E4C">
        <w:tc>
          <w:tcPr>
            <w:tcW w:w="2263" w:type="dxa"/>
          </w:tcPr>
          <w:p w:rsidR="00C213EB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  <w:p w:rsidR="00C213EB" w:rsidRPr="00C213EB" w:rsidRDefault="00C213EB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B" w:rsidRDefault="00C213EB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B6" w:rsidRDefault="000821B6" w:rsidP="00B21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Default="00B21E59" w:rsidP="00B21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AA" w:rsidRPr="00CF077C" w:rsidRDefault="001934AA" w:rsidP="00CF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укрепленное окно пункта охраны или с помощью камер видеонаблюдения) сигнал блокировки дверей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t xml:space="preserve"> либо сам принимает все меры по недопущению лица на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решение на самостоятельное задержание нарушителя (при уверенности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задержать нарушителя в форме блокирования во входном шлюзе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прибытия оперативных служб и находиться в это время в шлюзе вместе с нарушителем, либо,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</w:t>
            </w:r>
            <w:r w:rsidR="00E51FA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блокирует также и внешнюю дверь объекта);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покинуть территорию объекта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объекта);</w:t>
            </w:r>
          </w:p>
          <w:p w:rsidR="007C3712" w:rsidRPr="00415E4C" w:rsidRDefault="007C3712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руководителя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 либо иным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зоне;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транспорт до завершения работы группы обезвреживания;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открытие и доступность коридоров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и эвакуационных выходов;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51FA5" w:rsidRPr="00415E4C" w:rsidRDefault="00E51FA5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FA5" w:rsidRPr="00606F1F" w:rsidRDefault="00E51FA5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E51FA5" w:rsidRPr="00606F1F" w:rsidRDefault="00E51FA5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606F1F" w:rsidRDefault="00E51FA5" w:rsidP="00E5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606F1F" w:rsidRPr="00606F1F" w:rsidRDefault="00606F1F" w:rsidP="00E5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 оперативных служб;</w:t>
            </w:r>
          </w:p>
          <w:p w:rsidR="00606F1F" w:rsidRPr="00415E4C" w:rsidRDefault="00606F1F" w:rsidP="00606F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51FA5" w:rsidRPr="00415E4C" w:rsidRDefault="00E51FA5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F077C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</w:t>
            </w:r>
            <w:r w:rsidR="00E0257D" w:rsidRPr="00CF077C"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CF07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незамедлительную передачу тревожного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время события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руководителя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 либо любым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руководителя организации прибыть к месту обнаружения взрывного устройства для оценки обстановки;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ограждению и охране подходов к опасной зоне;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037748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и транспорт до завершения работы </w:t>
            </w:r>
            <w:r w:rsidR="00037748" w:rsidRPr="00037748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606F1F" w:rsidRPr="00C46774" w:rsidRDefault="00606F1F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 оперативных служб;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A301EF" w:rsidRDefault="00A301EF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</w:tbl>
    <w:p w:rsidR="00767E6F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E7219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4E7219">
        <w:rPr>
          <w:rFonts w:ascii="Times New Roman" w:hAnsi="Times New Roman" w:cs="Times New Roman"/>
          <w:sz w:val="28"/>
          <w:szCs w:val="28"/>
        </w:rPr>
        <w:t>Захват заложников</w:t>
      </w:r>
    </w:p>
    <w:p w:rsidR="004E7219" w:rsidRPr="004E7219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580"/>
      </w:tblGrid>
      <w:tr w:rsidR="00F321AA" w:rsidTr="00415E4C">
        <w:tc>
          <w:tcPr>
            <w:tcW w:w="2263" w:type="dxa"/>
          </w:tcPr>
          <w:p w:rsidR="00F321AA" w:rsidRDefault="00F321AA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580" w:type="dxa"/>
          </w:tcPr>
          <w:p w:rsidR="00F321AA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321AA" w:rsidTr="00415E4C">
        <w:tc>
          <w:tcPr>
            <w:tcW w:w="2263" w:type="dxa"/>
          </w:tcPr>
          <w:p w:rsidR="003B6E1F" w:rsidRDefault="00F321AA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BEE" w:rsidRDefault="003B6E1F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Pr="00851BEE" w:rsidRDefault="00F321AA" w:rsidP="00851B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</w:tcPr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незамедлительно информирова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14F75">
              <w:rPr>
                <w:rFonts w:ascii="Times New Roman" w:hAnsi="Times New Roman" w:cs="Times New Roman"/>
                <w:sz w:val="28"/>
                <w:szCs w:val="28"/>
              </w:rPr>
              <w:t xml:space="preserve">происшествии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</w:t>
            </w:r>
            <w:r w:rsidR="00E14F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79" w:rsidRPr="006278CC">
              <w:rPr>
                <w:rFonts w:ascii="Times New Roman" w:hAnsi="Times New Roman" w:cs="Times New Roman"/>
                <w:sz w:val="28"/>
                <w:szCs w:val="28"/>
              </w:rPr>
              <w:t>о захвате заложников</w:t>
            </w:r>
            <w:r w:rsidR="00A3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587" w:rsidRPr="006278CC" w:rsidRDefault="00F32587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прибыть к месту захвата заложников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не приближаясь к нарушителю, оцени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06F1F" w:rsidRDefault="00531D90" w:rsidP="004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06F1F" w:rsidRPr="00606F1F">
              <w:rPr>
                <w:rFonts w:ascii="Times New Roman" w:hAnsi="Times New Roman" w:cs="Times New Roman"/>
                <w:sz w:val="28"/>
                <w:szCs w:val="28"/>
              </w:rPr>
              <w:t>обеспечить любыми доступными способами вывод людей из о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t xml:space="preserve">пасной зоны, при невозможности </w:t>
            </w:r>
            <w:r w:rsidR="00606F1F" w:rsidRPr="00606F1F">
              <w:rPr>
                <w:rFonts w:ascii="Times New Roman" w:hAnsi="Times New Roman" w:cs="Times New Roman"/>
                <w:sz w:val="28"/>
                <w:szCs w:val="28"/>
              </w:rPr>
              <w:t>прекратить всякого рода передвижения;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способом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информирование людей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близлежащих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опасной зоны помещениях,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 по собственной инициативе в переговоры с нарушителем не вступать и иными действиями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его не провоцировать;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DE" w:rsidRDefault="00531D90" w:rsidP="00FF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обеспечить эвакуаци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6278CC" w:rsidRDefault="00531D90" w:rsidP="00FF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не находится под контролем нарушителя без использования системы оповещения;</w:t>
            </w:r>
          </w:p>
          <w:p w:rsidR="006278CC" w:rsidRPr="006278CC" w:rsidRDefault="006278CC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 по прибытии оперативных служб действовать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их распоряжениям;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F321AA" w:rsidRPr="006278CC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AA" w:rsidTr="00415E4C">
        <w:tc>
          <w:tcPr>
            <w:tcW w:w="2263" w:type="dxa"/>
          </w:tcPr>
          <w:p w:rsidR="00B76461" w:rsidRDefault="00A97F41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Pr="00B76461" w:rsidRDefault="00F321AA" w:rsidP="00B76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</w:tcPr>
          <w:p w:rsidR="00E14F75" w:rsidRPr="00FF16DE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рядом с местом захвата заложников попытаться покинуть опасную зону, уводя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собой находящихся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близости </w:t>
            </w:r>
            <w:r w:rsidR="006F21D5" w:rsidRPr="00FF16DE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F75" w:rsidRPr="00FF16DE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, не переключать на себя внимание нарушителя</w:t>
            </w:r>
            <w:r w:rsidR="00606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F1F" w:rsidRPr="00FF16DE" w:rsidRDefault="00606F1F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 помещении вблизи места захвата заложников, 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обеспечить блокирование входов всеми доступными средствами, в том числе мебелью;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размещение 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безопасным из возможных способов, как можно дальше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06F1F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не допускать общения обучающихся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по любым средствам связи; 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передачу информации о захвате заложников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руководству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 при возможности;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ть помещения только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по команде 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либо оперативных служб;</w:t>
            </w:r>
          </w:p>
          <w:p w:rsidR="006F21D5" w:rsidRPr="006F21D5" w:rsidRDefault="006F21D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Default="006F21D5" w:rsidP="006F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опасной зоны (далеко от места захвата заложников)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эвакуации людей, при возможности с личными (ценными) вещами, теплой одеждой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месту сбора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планом эвакуации (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принять все возможные меры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к исключению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случаев обморожения обучающихся);</w:t>
            </w:r>
          </w:p>
          <w:p w:rsidR="00675C13" w:rsidRPr="006F21D5" w:rsidRDefault="00675C13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убедившись в полной эвакуации из помещения при возможности закрыть входы;</w:t>
            </w:r>
          </w:p>
          <w:p w:rsidR="00675C13" w:rsidRPr="006F21D5" w:rsidRDefault="00675C13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сообщить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руководству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информирование родителей (законных представителей)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временном прекращении учебного процесса;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родителям (законным 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представителям);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Default="00E14F75" w:rsidP="00675C13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и по распоряжению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>идации последствий происшествия;</w:t>
            </w:r>
          </w:p>
          <w:p w:rsidR="0015024E" w:rsidRDefault="0015024E" w:rsidP="00675C13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4E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проведения операции по освобождению: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6F21D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6F21D5" w:rsidTr="00415E4C">
        <w:tc>
          <w:tcPr>
            <w:tcW w:w="2263" w:type="dxa"/>
          </w:tcPr>
          <w:p w:rsidR="00DF6F51" w:rsidRDefault="006F21D5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  <w:p w:rsidR="00DF6F51" w:rsidRPr="00DF6F51" w:rsidRDefault="00DF6F51" w:rsidP="00DF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DF6F51" w:rsidRDefault="006F21D5" w:rsidP="00DF6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0" w:type="dxa"/>
          </w:tcPr>
          <w:p w:rsid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</w:t>
            </w:r>
            <w:r w:rsidR="00FF16DE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и не переключать на себя внимание нарушителя</w:t>
            </w:r>
            <w:r w:rsidR="00606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F1F" w:rsidRPr="00FF16DE" w:rsidRDefault="00606F1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 вблизи места захвата заложников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работникам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ника), сохранять спокойствие, разговаривать тихо, внимательно слушать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выполнять указания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к капитальным стенам, ниже уровня оконных проемов, под прикрытием мебели;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606F1F" w:rsidRDefault="003B3B27" w:rsidP="0060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выключить их;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оказать помощь и поддержку другим обучающимся только по указанию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разблокировать выходы и выходить из помещения только по указанию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организации, руководителя</w:t>
            </w:r>
            <w:r w:rsidR="00F92F7A"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3B6E1F" w:rsidRPr="00A42FE0" w:rsidRDefault="003B6E1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DE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3B6E1F" w:rsidRPr="00A42FE0">
              <w:rPr>
                <w:rFonts w:ascii="Times New Roman" w:hAnsi="Times New Roman" w:cs="Times New Roman"/>
                <w:sz w:val="28"/>
                <w:szCs w:val="28"/>
              </w:rPr>
              <w:t>о время проведения операции по освобождению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A42FE0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6F21D5" w:rsidTr="00415E4C">
        <w:tc>
          <w:tcPr>
            <w:tcW w:w="2263" w:type="dxa"/>
          </w:tcPr>
          <w:p w:rsidR="006F21D5" w:rsidRDefault="006F21D5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</w:tc>
        <w:tc>
          <w:tcPr>
            <w:tcW w:w="12580" w:type="dxa"/>
          </w:tcPr>
          <w:p w:rsid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</w:t>
            </w:r>
            <w:r w:rsidR="00E0224F">
              <w:rPr>
                <w:rFonts w:ascii="Times New Roman" w:hAnsi="Times New Roman" w:cs="Times New Roman"/>
                <w:sz w:val="28"/>
                <w:szCs w:val="28"/>
              </w:rPr>
              <w:t>, зафиксировать время события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24F" w:rsidRPr="003B3B27" w:rsidRDefault="00E0224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4F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(отсутствии угрозы себе и окружающим) сообщить о происшествии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складывающейся на месте происшествия обстановке;</w:t>
            </w:r>
          </w:p>
          <w:p w:rsidR="00415E4C" w:rsidRDefault="00415E4C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E5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требования преступников, если это не связано с причинением ущерба жизни и здоровью людей;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противоречить преступникам, не рисковать жизнью окружающих и своей собственной,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вступать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переговоры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>по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е;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8447E5" w:rsidRDefault="008447E5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систему оповещения не использовать;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объекте до прибытия оперативных служб и в дальнейшем действовать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указаниями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3B3B27" w:rsidRDefault="003B3B27" w:rsidP="003B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и 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</w:tbl>
    <w:p w:rsidR="003E263B" w:rsidRDefault="003E263B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41045E" w:rsidRP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41045E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РЕКОМЕНДУЕМЫЕ </w:t>
      </w:r>
      <w:r w:rsidR="0041045E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расстояния </w:t>
      </w:r>
    </w:p>
    <w:p w:rsidR="0041045E" w:rsidRDefault="0041045E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r w:rsidR="00B77AE6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ЭВАКУАЦИИ И ОЦЕПЛЕНИЯ ПРИ ОБНАРУЖЕНИИ ВЗРЫВНОГО УСТРОЙСТВА </w:t>
      </w:r>
    </w:p>
    <w:p w:rsidR="00B77AE6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ИЛИ </w:t>
      </w:r>
      <w:r w:rsidR="0041045E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похожего на него </w:t>
      </w: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>ПРЕДМЕТА</w:t>
      </w:r>
      <w:r w:rsid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41045E" w:rsidRPr="0041045E" w:rsidRDefault="0041045E" w:rsidP="0041045E"/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1. Граната РГД-5 </w:t>
      </w:r>
      <w:r w:rsidR="0041045E">
        <w:rPr>
          <w:color w:val="000000"/>
          <w:sz w:val="28"/>
          <w:szCs w:val="28"/>
        </w:rPr>
        <w:t>–</w:t>
      </w:r>
      <w:r w:rsidRPr="0041045E">
        <w:rPr>
          <w:color w:val="000000"/>
          <w:sz w:val="28"/>
          <w:szCs w:val="28"/>
        </w:rPr>
        <w:t xml:space="preserve"> 50 </w:t>
      </w:r>
      <w:r w:rsidR="0041045E">
        <w:rPr>
          <w:color w:val="000000"/>
          <w:sz w:val="28"/>
          <w:szCs w:val="28"/>
        </w:rPr>
        <w:t>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2. Граната Ф-1 </w:t>
      </w:r>
      <w:r w:rsidR="0041045E">
        <w:rPr>
          <w:color w:val="000000"/>
          <w:sz w:val="28"/>
          <w:szCs w:val="28"/>
        </w:rPr>
        <w:t>–</w:t>
      </w:r>
      <w:r w:rsidRPr="0041045E">
        <w:rPr>
          <w:color w:val="000000"/>
          <w:sz w:val="28"/>
          <w:szCs w:val="28"/>
        </w:rPr>
        <w:t xml:space="preserve"> 200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lastRenderedPageBreak/>
        <w:t xml:space="preserve">3. Тротиловая шашка массой 200 граммов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45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55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5. Пивная банка 0,33 литра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60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7. Чемодан (кейс)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230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8. Дорожный чемодан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350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9. Автомобиль типа «Жигули»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460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10. Автомобиль типа «Волга»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580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11. Микроавтобус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920 метров</w:t>
      </w:r>
    </w:p>
    <w:p w:rsidR="00B77AE6" w:rsidRDefault="00B77AE6" w:rsidP="0041045E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12. Грузовая автомашина (фургон)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1240 метров</w:t>
      </w:r>
    </w:p>
    <w:p w:rsidR="00FE0A6C" w:rsidRPr="00FE0A6C" w:rsidRDefault="00FE0A6C" w:rsidP="0041045E">
      <w:pPr>
        <w:pStyle w:val="af0"/>
        <w:shd w:val="clear" w:color="auto" w:fill="FFFFFF"/>
        <w:spacing w:before="120" w:beforeAutospacing="0" w:after="312" w:afterAutospacing="0"/>
      </w:pPr>
      <w:r>
        <w:rPr>
          <w:color w:val="000000"/>
          <w:sz w:val="28"/>
          <w:szCs w:val="28"/>
        </w:rPr>
        <w:t>№ 11/П/2-1447</w:t>
      </w:r>
    </w:p>
    <w:sectPr w:rsidR="00FE0A6C" w:rsidRPr="00FE0A6C" w:rsidSect="005208C9">
      <w:headerReference w:type="default" r:id="rId7"/>
      <w:pgSz w:w="16838" w:h="11906" w:orient="landscape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61" w:rsidRDefault="00616E61" w:rsidP="00CE2DF1">
      <w:r>
        <w:separator/>
      </w:r>
    </w:p>
  </w:endnote>
  <w:endnote w:type="continuationSeparator" w:id="0">
    <w:p w:rsidR="00616E61" w:rsidRDefault="00616E61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61" w:rsidRDefault="00616E61" w:rsidP="00CE2DF1">
      <w:r>
        <w:separator/>
      </w:r>
    </w:p>
  </w:footnote>
  <w:footnote w:type="continuationSeparator" w:id="0">
    <w:p w:rsidR="00616E61" w:rsidRDefault="00616E61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FE0A6C">
      <w:rPr>
        <w:rFonts w:ascii="Times New Roman" w:hAnsi="Times New Roman" w:cs="Times New Roman"/>
        <w:noProof/>
      </w:rPr>
      <w:t>26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A"/>
    <w:rsid w:val="00005937"/>
    <w:rsid w:val="00037748"/>
    <w:rsid w:val="000516D4"/>
    <w:rsid w:val="00072E99"/>
    <w:rsid w:val="000821B6"/>
    <w:rsid w:val="000C3A4D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A00952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92F7A"/>
    <w:rsid w:val="00FA5E45"/>
    <w:rsid w:val="00FD7F09"/>
    <w:rsid w:val="00FE0A6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CC3966-C0D4-44E3-82CF-F65FACC2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val="x-none"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val="x-none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Times New Roman" w:hAnsi="Segoe UI" w:cs="Mangal"/>
      <w:color w:val="000000"/>
      <w:kern w:val="2"/>
      <w:sz w:val="16"/>
      <w:szCs w:val="16"/>
      <w:lang w:val="x-none"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Times New Roman" w:hAnsi="Arial Unicode MS" w:cs="Mangal"/>
      <w:color w:val="000000"/>
      <w:kern w:val="2"/>
      <w:sz w:val="21"/>
      <w:szCs w:val="21"/>
      <w:lang w:val="x-none"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Times New Roman" w:hAnsi="Arial Unicode MS" w:cs="Mangal"/>
      <w:color w:val="000000"/>
      <w:kern w:val="2"/>
      <w:sz w:val="21"/>
      <w:szCs w:val="21"/>
      <w:lang w:val="x-none"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cp:keywords/>
  <dc:description/>
  <cp:lastModifiedBy>Толоконникова Н.П.</cp:lastModifiedBy>
  <cp:revision>2</cp:revision>
  <cp:lastPrinted>2022-06-17T05:15:00Z</cp:lastPrinted>
  <dcterms:created xsi:type="dcterms:W3CDTF">2023-10-04T07:26:00Z</dcterms:created>
  <dcterms:modified xsi:type="dcterms:W3CDTF">2023-10-04T07:26:00Z</dcterms:modified>
</cp:coreProperties>
</file>