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55" w:rsidRDefault="004C6B5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6B55" w:rsidRDefault="004C6B55">
      <w:pPr>
        <w:pStyle w:val="ConsPlusNormal"/>
        <w:jc w:val="both"/>
        <w:outlineLvl w:val="0"/>
      </w:pPr>
    </w:p>
    <w:p w:rsidR="004C6B55" w:rsidRDefault="004C6B55">
      <w:pPr>
        <w:pStyle w:val="ConsPlusNormal"/>
        <w:jc w:val="both"/>
        <w:outlineLvl w:val="0"/>
      </w:pPr>
      <w:r>
        <w:t>Зарегистрировано в Минюсте России 24 мая 2022 г. N 68567</w:t>
      </w:r>
    </w:p>
    <w:p w:rsidR="004C6B55" w:rsidRDefault="004C6B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Title"/>
        <w:jc w:val="center"/>
      </w:pPr>
      <w:r>
        <w:t>МИНИСТЕРСТВО ПРОСВЕЩЕНИЯ РОССИЙСКОЙ ФЕДЕРАЦИИ</w:t>
      </w:r>
    </w:p>
    <w:p w:rsidR="004C6B55" w:rsidRDefault="004C6B55">
      <w:pPr>
        <w:pStyle w:val="ConsPlusTitle"/>
        <w:jc w:val="center"/>
      </w:pPr>
    </w:p>
    <w:p w:rsidR="004C6B55" w:rsidRDefault="004C6B55">
      <w:pPr>
        <w:pStyle w:val="ConsPlusTitle"/>
        <w:jc w:val="center"/>
      </w:pPr>
      <w:r>
        <w:t>ПРИКАЗ</w:t>
      </w:r>
    </w:p>
    <w:p w:rsidR="004C6B55" w:rsidRDefault="004C6B55">
      <w:pPr>
        <w:pStyle w:val="ConsPlusTitle"/>
        <w:jc w:val="center"/>
      </w:pPr>
      <w:r>
        <w:t>от 14 апреля 2022 г. N 235</w:t>
      </w:r>
    </w:p>
    <w:p w:rsidR="004C6B55" w:rsidRDefault="004C6B55">
      <w:pPr>
        <w:pStyle w:val="ConsPlusTitle"/>
        <w:jc w:val="center"/>
      </w:pPr>
    </w:p>
    <w:p w:rsidR="004C6B55" w:rsidRDefault="004C6B55">
      <w:pPr>
        <w:pStyle w:val="ConsPlusTitle"/>
        <w:jc w:val="center"/>
      </w:pPr>
      <w:r>
        <w:t>ОБ УТВЕРЖДЕНИИ</w:t>
      </w:r>
    </w:p>
    <w:p w:rsidR="004C6B55" w:rsidRDefault="004C6B5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C6B55" w:rsidRDefault="004C6B5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C6B55" w:rsidRDefault="004C6B55">
      <w:pPr>
        <w:pStyle w:val="ConsPlusTitle"/>
        <w:jc w:val="center"/>
      </w:pPr>
      <w:r>
        <w:t>35.02.16 ЭКСПЛУАТАЦИЯ И РЕМОНТ СЕЛЬСКОХОЗЯЙСТВЕННОЙ</w:t>
      </w:r>
    </w:p>
    <w:p w:rsidR="004C6B55" w:rsidRDefault="004C6B55">
      <w:pPr>
        <w:pStyle w:val="ConsPlusTitle"/>
        <w:jc w:val="center"/>
      </w:pPr>
      <w:r>
        <w:t>ТЕХНИКИ И ОБОРУДОВАНИЯ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35.02.16 Эксплуатация и ремонт сельскохозяйственной техники и оборудования (далее - стандарт).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35.02.16</w:t>
        </w:r>
      </w:hyperlink>
      <w:r>
        <w:t xml:space="preserve"> Эксплуатация и ремонт сельскохозяйственной техники и оборудования, утвержденным приказом Министерства образования и науки Российской Федерации от 9 декабря 2016 г. N 1564 (зарегистрирован Министерством юстиции Российской Федерации 22 декабря 2016 г., регистрационный N 44896),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1 августа 2022 года.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right"/>
      </w:pPr>
      <w:r>
        <w:t>Министр</w:t>
      </w:r>
    </w:p>
    <w:p w:rsidR="004C6B55" w:rsidRDefault="004C6B55">
      <w:pPr>
        <w:pStyle w:val="ConsPlusNormal"/>
        <w:jc w:val="right"/>
      </w:pPr>
      <w:r>
        <w:t>С.С.КРАВЦОВ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right"/>
        <w:outlineLvl w:val="0"/>
      </w:pPr>
      <w:r>
        <w:t>Приложение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right"/>
      </w:pPr>
      <w:r>
        <w:t>Утвержден</w:t>
      </w:r>
    </w:p>
    <w:p w:rsidR="004C6B55" w:rsidRDefault="004C6B55">
      <w:pPr>
        <w:pStyle w:val="ConsPlusNormal"/>
        <w:jc w:val="right"/>
      </w:pPr>
      <w:r>
        <w:t>приказом Министерства просвещения</w:t>
      </w:r>
    </w:p>
    <w:p w:rsidR="004C6B55" w:rsidRDefault="004C6B55">
      <w:pPr>
        <w:pStyle w:val="ConsPlusNormal"/>
        <w:jc w:val="right"/>
      </w:pPr>
      <w:r>
        <w:t>Российской Федерации</w:t>
      </w:r>
    </w:p>
    <w:p w:rsidR="004C6B55" w:rsidRDefault="004C6B55">
      <w:pPr>
        <w:pStyle w:val="ConsPlusNormal"/>
        <w:jc w:val="right"/>
      </w:pPr>
      <w:r>
        <w:lastRenderedPageBreak/>
        <w:t>от 14 апреля 2022 г. N 235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C6B55" w:rsidRDefault="004C6B5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C6B55" w:rsidRDefault="004C6B55">
      <w:pPr>
        <w:pStyle w:val="ConsPlusTitle"/>
        <w:jc w:val="center"/>
      </w:pPr>
      <w:r>
        <w:t>35.02.16 ЭКСПЛУАТАЦИЯ И РЕМОНТ СЕЛЬСКОХОЗЯЙСТВЕННОЙ ТЕХНИКИ</w:t>
      </w:r>
    </w:p>
    <w:p w:rsidR="004C6B55" w:rsidRDefault="004C6B55">
      <w:pPr>
        <w:pStyle w:val="ConsPlusTitle"/>
        <w:jc w:val="center"/>
      </w:pPr>
      <w:r>
        <w:t>И ОБОРУДОВАНИЯ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Title"/>
        <w:jc w:val="center"/>
        <w:outlineLvl w:val="1"/>
      </w:pPr>
      <w:r>
        <w:t>I. ОБЩИЕ ПОЛОЖЕНИЯ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bookmarkStart w:id="1" w:name="P42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35.02.16 Эксплуатация и ремонт сельскохозяйственной техники и оборудования (далее соответственно - ФГОС СПО, образовательная программа, специальность) в соответствии с квалификацией специалиста среднего звена "техник-механик" &lt;1&gt;.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4C6B55" w:rsidRDefault="004C6B55">
      <w:pPr>
        <w:pStyle w:val="ConsPlusNormal"/>
        <w:spacing w:before="220"/>
        <w:ind w:firstLine="540"/>
        <w:jc w:val="both"/>
      </w:pPr>
      <w:bookmarkStart w:id="2" w:name="P47"/>
      <w:bookmarkEnd w:id="2"/>
      <w:r>
        <w:t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эксплуатация сельскохозяйственной техники и оборудования;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ремонт сельскохозяйственной техники и оборудования.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0">
        <w:r>
          <w:rPr>
            <w:color w:val="0000FF"/>
          </w:rPr>
          <w:t>стандарт</w:t>
        </w:r>
      </w:hyperlink>
      <w:r>
        <w:t xml:space="preserve"> среднего общего </w:t>
      </w:r>
      <w:r>
        <w:lastRenderedPageBreak/>
        <w:t>образования, утвержденный приказом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bookmarkStart w:id="3" w:name="P67"/>
      <w:bookmarkEnd w:id="3"/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lastRenderedPageBreak/>
        <w:t>на базе основного общего образования - 3 года 10 месяцев.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7">
        <w:r>
          <w:rPr>
            <w:color w:val="0000FF"/>
          </w:rPr>
          <w:t>пунктом 1.10</w:t>
        </w:r>
      </w:hyperlink>
      <w:r>
        <w:t xml:space="preserve"> ФГОС СПО.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bookmarkStart w:id="4" w:name="P79"/>
      <w:bookmarkEnd w:id="4"/>
      <w:r>
        <w:t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1.16.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 xml:space="preserve">2.1. Структура образовательной программы </w:t>
      </w:r>
      <w:hyperlink w:anchor="P95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практику;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right"/>
        <w:outlineLvl w:val="2"/>
      </w:pPr>
      <w:r>
        <w:t>Таблица N 1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Title"/>
        <w:jc w:val="center"/>
      </w:pPr>
      <w:bookmarkStart w:id="5" w:name="P95"/>
      <w:bookmarkEnd w:id="5"/>
      <w:r>
        <w:t>Структура и объем образовательной программы</w:t>
      </w:r>
    </w:p>
    <w:p w:rsidR="004C6B55" w:rsidRDefault="004C6B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4C6B55">
        <w:tc>
          <w:tcPr>
            <w:tcW w:w="4762" w:type="dxa"/>
          </w:tcPr>
          <w:p w:rsidR="004C6B55" w:rsidRDefault="004C6B55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308" w:type="dxa"/>
          </w:tcPr>
          <w:p w:rsidR="004C6B55" w:rsidRDefault="004C6B55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4C6B55">
        <w:tc>
          <w:tcPr>
            <w:tcW w:w="4762" w:type="dxa"/>
            <w:vAlign w:val="bottom"/>
          </w:tcPr>
          <w:p w:rsidR="004C6B55" w:rsidRDefault="004C6B5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308" w:type="dxa"/>
            <w:vAlign w:val="bottom"/>
          </w:tcPr>
          <w:p w:rsidR="004C6B55" w:rsidRDefault="004C6B55">
            <w:pPr>
              <w:pStyle w:val="ConsPlusNormal"/>
              <w:jc w:val="center"/>
            </w:pPr>
            <w:r>
              <w:t>Не менее 2052</w:t>
            </w:r>
          </w:p>
        </w:tc>
      </w:tr>
      <w:tr w:rsidR="004C6B55">
        <w:tc>
          <w:tcPr>
            <w:tcW w:w="4762" w:type="dxa"/>
            <w:vAlign w:val="bottom"/>
          </w:tcPr>
          <w:p w:rsidR="004C6B55" w:rsidRDefault="004C6B55">
            <w:pPr>
              <w:pStyle w:val="ConsPlusNormal"/>
            </w:pPr>
            <w:r>
              <w:t>Практика</w:t>
            </w:r>
          </w:p>
        </w:tc>
        <w:tc>
          <w:tcPr>
            <w:tcW w:w="4308" w:type="dxa"/>
            <w:vAlign w:val="bottom"/>
          </w:tcPr>
          <w:p w:rsidR="004C6B55" w:rsidRDefault="004C6B55">
            <w:pPr>
              <w:pStyle w:val="ConsPlusNormal"/>
              <w:jc w:val="center"/>
            </w:pPr>
            <w:r>
              <w:t>Не менее 900</w:t>
            </w:r>
          </w:p>
        </w:tc>
      </w:tr>
      <w:tr w:rsidR="004C6B55">
        <w:tc>
          <w:tcPr>
            <w:tcW w:w="4762" w:type="dxa"/>
            <w:vAlign w:val="bottom"/>
          </w:tcPr>
          <w:p w:rsidR="004C6B55" w:rsidRDefault="004C6B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 w:rsidR="004C6B55" w:rsidRDefault="004C6B55">
            <w:pPr>
              <w:pStyle w:val="ConsPlusNormal"/>
              <w:jc w:val="center"/>
            </w:pPr>
            <w:r>
              <w:t>216</w:t>
            </w:r>
          </w:p>
        </w:tc>
      </w:tr>
      <w:tr w:rsidR="004C6B55">
        <w:tc>
          <w:tcPr>
            <w:tcW w:w="9070" w:type="dxa"/>
            <w:gridSpan w:val="2"/>
            <w:vAlign w:val="bottom"/>
          </w:tcPr>
          <w:p w:rsidR="004C6B55" w:rsidRDefault="004C6B55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4C6B55">
        <w:tc>
          <w:tcPr>
            <w:tcW w:w="4762" w:type="dxa"/>
            <w:vAlign w:val="bottom"/>
          </w:tcPr>
          <w:p w:rsidR="004C6B55" w:rsidRDefault="004C6B55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308" w:type="dxa"/>
            <w:vAlign w:val="bottom"/>
          </w:tcPr>
          <w:p w:rsidR="004C6B55" w:rsidRDefault="004C6B55">
            <w:pPr>
              <w:pStyle w:val="ConsPlusNormal"/>
              <w:jc w:val="center"/>
            </w:pPr>
            <w:r>
              <w:t>4464</w:t>
            </w:r>
          </w:p>
        </w:tc>
      </w:tr>
      <w:tr w:rsidR="004C6B55">
        <w:tc>
          <w:tcPr>
            <w:tcW w:w="4762" w:type="dxa"/>
            <w:vAlign w:val="bottom"/>
          </w:tcPr>
          <w:p w:rsidR="004C6B55" w:rsidRDefault="004C6B55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 w:rsidR="004C6B55" w:rsidRDefault="004C6B55">
            <w:pPr>
              <w:pStyle w:val="ConsPlusNormal"/>
              <w:jc w:val="center"/>
            </w:pPr>
            <w:r>
              <w:t>5940</w:t>
            </w:r>
          </w:p>
        </w:tc>
      </w:tr>
    </w:tbl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3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lastRenderedPageBreak/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2.6.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"Экологические основы природопользования", "Информационные технологии в профессиональной деятельности", "Инженерная графика", "Техническая механика", "Материаловедение", "Электротехника и электроника", "Основы гидравлики и теплотехники", "Основы агрономии", "Основы зоотехнии", "Основы взаимозаменяемости и технические измерения", "Основы экономики, менеджмента и маркетинга", "Правовые основы профессиональной деятельности и охрана труда".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47">
        <w:r>
          <w:rPr>
            <w:color w:val="0000FF"/>
          </w:rPr>
          <w:t>пунктом 1.3</w:t>
        </w:r>
      </w:hyperlink>
      <w: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</w:t>
      </w:r>
      <w:r>
        <w:lastRenderedPageBreak/>
        <w:t>единиц.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2.10. Государственная итоговая аттестация проводится в форме демонстрационного экзамена и защиты дипломного проекта (работы).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anchor="P42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Title"/>
        <w:jc w:val="center"/>
        <w:outlineLvl w:val="1"/>
      </w:pPr>
      <w:bookmarkStart w:id="6" w:name="P133"/>
      <w:bookmarkEnd w:id="6"/>
      <w:r>
        <w:t>III. ТРЕБОВАНИЯ К РЕЗУЛЬТАТАМ ОСВОЕНИЯ</w:t>
      </w:r>
    </w:p>
    <w:p w:rsidR="004C6B55" w:rsidRDefault="004C6B55">
      <w:pPr>
        <w:pStyle w:val="ConsPlusTitle"/>
        <w:jc w:val="center"/>
      </w:pPr>
      <w:r>
        <w:t>ОБРАЗОВАТЕЛЬНОЙ ПРОГРАММЫ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lastRenderedPageBreak/>
        <w:t>ОК 09. Пользоваться профессиональной документацией на государственном и иностранном языках.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anchor="P47">
        <w:r>
          <w:rPr>
            <w:color w:val="0000FF"/>
          </w:rPr>
          <w:t>пунктом 1.3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right"/>
        <w:outlineLvl w:val="2"/>
      </w:pPr>
      <w:r>
        <w:t>Таблица N 2</w:t>
      </w:r>
    </w:p>
    <w:p w:rsidR="004C6B55" w:rsidRDefault="004C6B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4C6B55">
        <w:tc>
          <w:tcPr>
            <w:tcW w:w="2834" w:type="dxa"/>
          </w:tcPr>
          <w:p w:rsidR="004C6B55" w:rsidRDefault="004C6B55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36" w:type="dxa"/>
          </w:tcPr>
          <w:p w:rsidR="004C6B55" w:rsidRDefault="004C6B55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4C6B55">
        <w:tc>
          <w:tcPr>
            <w:tcW w:w="2834" w:type="dxa"/>
          </w:tcPr>
          <w:p w:rsidR="004C6B55" w:rsidRDefault="004C6B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4C6B55" w:rsidRDefault="004C6B55">
            <w:pPr>
              <w:pStyle w:val="ConsPlusNormal"/>
              <w:jc w:val="center"/>
            </w:pPr>
            <w:r>
              <w:t>2</w:t>
            </w:r>
          </w:p>
        </w:tc>
      </w:tr>
      <w:tr w:rsidR="004C6B55">
        <w:tc>
          <w:tcPr>
            <w:tcW w:w="2834" w:type="dxa"/>
          </w:tcPr>
          <w:p w:rsidR="004C6B55" w:rsidRDefault="004C6B55">
            <w:pPr>
              <w:pStyle w:val="ConsPlusNormal"/>
            </w:pPr>
            <w:r>
              <w:t>Эксплуатация сельскохозяйственной техники и оборудования</w:t>
            </w:r>
          </w:p>
        </w:tc>
        <w:tc>
          <w:tcPr>
            <w:tcW w:w="6236" w:type="dxa"/>
          </w:tcPr>
          <w:p w:rsidR="004C6B55" w:rsidRDefault="004C6B55">
            <w:pPr>
              <w:pStyle w:val="ConsPlusNormal"/>
              <w:ind w:firstLine="283"/>
              <w:jc w:val="both"/>
            </w:pPr>
            <w:r>
              <w:t>ПК 1.1. Выполнять приемку, монтаж, сборку и обкатку новой сельскохозяйственной техники, оформлять соответствующие документы.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1.2. Проводить техническое обслуживание сельскохозяйственной техники при эксплуатации, хранении и в особых условиях эксплуатации, в том числе сезонное техническое обслуживание.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1.3.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1.4. Выполнять настройку и регулировку машин и оборудования для обслуживания животноводческих ферм, комплексов и птицефабрик.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1.5. Выполнять настройку и регулировку рабочего и вспомогательного оборудования тракторов и автомобилей.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1.6. Выполнять оперативное планирование работ по подготовке и эксплуатации сельскохозяйственной техники.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1.7. Осуществлять подбор сельскохозяйственной техники и оборудования для выполнения технологических операций, обосновывать режимы работы, способы движения сельскохозяйственных машин по полю.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1.8. Осуществлять выдачу заданий по агрегатированию трактора и сельскохозяйственных машин, настройке агрегатов и самоходных машин.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1.9. Осуществлять контроль выполнения ежесменного технического обслуживания сельскохозяйственной техники, правильности агрегатирования и настройки машинно-тракторных агрегатов и самоходных машин, оборудования на заданные параметры работы, а также оперативный контроль качества выполнения механизированных операций.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1.10. Осуществлять оформление первичной документации по подготовке к эксплуатации и эксплуатации сельскохозяйственной техники и оборудования, готовить предложения по повышению эффективности ее использования в организации.</w:t>
            </w:r>
          </w:p>
        </w:tc>
      </w:tr>
      <w:tr w:rsidR="004C6B55">
        <w:tc>
          <w:tcPr>
            <w:tcW w:w="2834" w:type="dxa"/>
          </w:tcPr>
          <w:p w:rsidR="004C6B55" w:rsidRDefault="004C6B55">
            <w:pPr>
              <w:pStyle w:val="ConsPlusNormal"/>
            </w:pPr>
            <w:r>
              <w:t xml:space="preserve">Ремонт сельскохозяйственной </w:t>
            </w:r>
            <w:r>
              <w:lastRenderedPageBreak/>
              <w:t>техники и оборудования</w:t>
            </w:r>
          </w:p>
        </w:tc>
        <w:tc>
          <w:tcPr>
            <w:tcW w:w="6236" w:type="dxa"/>
            <w:vAlign w:val="center"/>
          </w:tcPr>
          <w:p w:rsidR="004C6B55" w:rsidRDefault="004C6B55">
            <w:pPr>
              <w:pStyle w:val="ConsPlusNormal"/>
              <w:ind w:firstLine="283"/>
              <w:jc w:val="both"/>
            </w:pPr>
            <w:r>
              <w:lastRenderedPageBreak/>
              <w:t xml:space="preserve">ПК 2.1. Выполнять обнаружение и локализацию неисправностей сельскохозяйственной техники, а также </w:t>
            </w:r>
            <w:r>
              <w:lastRenderedPageBreak/>
              <w:t>постановку сельскохозяйственной техники на ремонт.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2.2. Проводить диагностирование неисправностей сельскохозяйственной техники и оборудования.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2.3. Определять способы ремонта (способы устранения неисправности) сельскохозяйственной техники в соответствии с ее техническим состоянием и ресурсы, необходимые для проведения ремонта.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2.4. Выполнять восстановление работоспособности или замену детали (узла) сельскохозяйственной техники.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2.5. Выполнять оперативное планирование выполнения работ по техническому обслуживанию и ремонту сельскохозяйственной техники и оборудования.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2.6. Осуществлять выдачу заданий на выполнение операций в рамках технического обслуживания и ремонта сельскохозяйственной техники и оборудования, на постановку на хранение (снятие с хранения) сельскохозяйственной техники и оборудования.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2.7. Выполнять контроль качества выполнения операций в рамках технического обслуживания и ремонта сельскохозяйственной техники и оборудования.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2.8. Осуществлять материально-техническое обеспечение технического обслуживания и ремонта сельскохозяйственной техники в организации.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2.9. Выполнять работы по обеспечению государственной регистрации и технического осмотра сельскохозяйственной техники.</w:t>
            </w:r>
          </w:p>
          <w:p w:rsidR="004C6B55" w:rsidRDefault="004C6B55">
            <w:pPr>
              <w:pStyle w:val="ConsPlusNormal"/>
              <w:ind w:firstLine="283"/>
              <w:jc w:val="both"/>
            </w:pPr>
            <w:r>
              <w:t>ПК 2.10. Оформлять документы о проведении ремонта сельскохозяйственной техники и оборудования, составлять техническую документацию на списание сельскохозяйственной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организации.</w:t>
            </w:r>
          </w:p>
        </w:tc>
      </w:tr>
    </w:tbl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47">
        <w:r>
          <w:rPr>
            <w:color w:val="0000FF"/>
          </w:rPr>
          <w:t>пунктом 1.3</w:t>
        </w:r>
      </w:hyperlink>
      <w: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3.6. Обучающиеся, осваивающие образовательную программу, могут освоить профессию </w:t>
      </w:r>
      <w:r>
        <w:lastRenderedPageBreak/>
        <w:t>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4C6B55" w:rsidRDefault="004C6B55">
      <w:pPr>
        <w:pStyle w:val="ConsPlusTitle"/>
        <w:jc w:val="center"/>
      </w:pPr>
      <w:r>
        <w:t>ОБРАЗОВАТЕЛЬНОЙ ПРОГРАММЫ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Санитарные правила </w:t>
      </w:r>
      <w:hyperlink r:id="rId17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18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Санитарные правила и нормы </w:t>
      </w:r>
      <w:hyperlink r:id="rId19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4.3. Общесистемные требования к условиям реализации образовательной программы: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</w:t>
      </w:r>
      <w:r>
        <w:lastRenderedPageBreak/>
        <w:t>сетевой формы.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lastRenderedPageBreak/>
        <w:t>4.5. Требования к кадровым условиям реализации образовательной программы: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9">
        <w:r>
          <w:rPr>
            <w:color w:val="0000FF"/>
          </w:rPr>
          <w:t>пункте 1.15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4C6B55" w:rsidRDefault="004C6B55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jc w:val="both"/>
      </w:pPr>
    </w:p>
    <w:p w:rsidR="004C6B55" w:rsidRDefault="004C6B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BFC" w:rsidRDefault="008A4BFC">
      <w:bookmarkStart w:id="7" w:name="_GoBack"/>
      <w:bookmarkEnd w:id="7"/>
    </w:p>
    <w:sectPr w:rsidR="008A4BFC" w:rsidSect="00F2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55"/>
    <w:rsid w:val="004C6B55"/>
    <w:rsid w:val="008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20B8-FB37-4E84-B48A-0E395FD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6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6B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DDCC000493D64B85F1B0920F7382FF78382524784B89029A28FEAE265CE6CB99D71FB0980FF4413C259965bFW0F" TargetMode="External"/><Relationship Id="rId13" Type="http://schemas.openxmlformats.org/officeDocument/2006/relationships/hyperlink" Target="consultantplus://offline/ref=F14ED8B79C56B7EE0DBCDDCC000493D64C83F7BE900D7382FF78382524784B89029A28FEA82057B19AD6D643F6CA1CF6453C279A79F1BF4Eb8W8F" TargetMode="External"/><Relationship Id="rId18" Type="http://schemas.openxmlformats.org/officeDocument/2006/relationships/hyperlink" Target="consultantplus://offline/ref=F14ED8B79C56B7EE0DBCDDCC000493D64B84F1B295097382FF78382524784B89029A28FEA82057B19DD6D643F6CA1CF6453C279A79F1BF4Eb8W8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14ED8B79C56B7EE0DBCDDCC000493D64B85F3B792057382FF78382524784B89029A28FEA82057B39AD6D643F6CA1CF6453C279A79F1BF4Eb8W8F" TargetMode="External"/><Relationship Id="rId12" Type="http://schemas.openxmlformats.org/officeDocument/2006/relationships/hyperlink" Target="consultantplus://offline/ref=F14ED8B79C56B7EE0DBCDDCC000493D64C86F6B7910D7382FF78382524784B89029A28FEA82055B693D6D643F6CA1CF6453C279A79F1BF4Eb8W8F" TargetMode="External"/><Relationship Id="rId17" Type="http://schemas.openxmlformats.org/officeDocument/2006/relationships/hyperlink" Target="consultantplus://offline/ref=F14ED8B79C56B7EE0DBCDDCC000493D64B85F7B29A097382FF78382524784B89029A28FEA82057B69DD6D643F6CA1CF6453C279A79F1BF4Eb8W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ED8B79C56B7EE0DBCDDCC000493D64C81F6B191097382FF78382524784B89109A70F2AA2749B299C38012B0b9W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D8B79C56B7EE0DBCDDCC000493D64B8BFFB4970F7382FF78382524784B89029A28FEA82057B598D6D643F6CA1CF6453C279A79F1BF4Eb8W8F" TargetMode="External"/><Relationship Id="rId11" Type="http://schemas.openxmlformats.org/officeDocument/2006/relationships/hyperlink" Target="consultantplus://offline/ref=F14ED8B79C56B7EE0DBCDDCC000493D64C86F6B7910D7382FF78382524784B89029A28FBAC265CE6CB99D71FB0980FF4413C259965bFW0F" TargetMode="External"/><Relationship Id="rId5" Type="http://schemas.openxmlformats.org/officeDocument/2006/relationships/hyperlink" Target="consultantplus://offline/ref=F14ED8B79C56B7EE0DBCDDCC000493D64C81FEB3960E7382FF78382524784B89029A28FEA82057B79BD6D643F6CA1CF6453C279A79F1BF4Eb8W8F" TargetMode="External"/><Relationship Id="rId15" Type="http://schemas.openxmlformats.org/officeDocument/2006/relationships/hyperlink" Target="consultantplus://offline/ref=F14ED8B79C56B7EE0DBCDDCC000493D64C86F6B7910D7382FF78382524784B89029A28FBA9255CE6CB99D71FB0980FF4413C259965bFW0F" TargetMode="External"/><Relationship Id="rId10" Type="http://schemas.openxmlformats.org/officeDocument/2006/relationships/hyperlink" Target="consultantplus://offline/ref=F14ED8B79C56B7EE0DBCDDCC000493D64C80F0B2970B7382FF78382524784B89029A28FBA37406F6CFD08015AC9F12EA402225b9WAF" TargetMode="External"/><Relationship Id="rId19" Type="http://schemas.openxmlformats.org/officeDocument/2006/relationships/hyperlink" Target="consultantplus://offline/ref=F14ED8B79C56B7EE0DBCDDCC000493D64C86F7B0930A7382FF78382524784B89029A28FEA82056B19DD6D643F6CA1CF6453C279A79F1BF4Eb8W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4ED8B79C56B7EE0DBCDDCC000493D64B85F1B0920F7382FF78382524784B89029A28FEA82057B399D6D643F6CA1CF6453C279A79F1BF4Eb8W8F" TargetMode="External"/><Relationship Id="rId14" Type="http://schemas.openxmlformats.org/officeDocument/2006/relationships/hyperlink" Target="consultantplus://offline/ref=F14ED8B79C56B7EE0DBCDDCC000493D64A83F2B0910D7382FF78382524784B89029A28FEA82057B69DD6D643F6CA1CF6453C279A79F1BF4Eb8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5539</Words>
  <Characters>31575</Characters>
  <Application>Microsoft Office Word</Application>
  <DocSecurity>0</DocSecurity>
  <Lines>263</Lines>
  <Paragraphs>74</Paragraphs>
  <ScaleCrop>false</ScaleCrop>
  <Company/>
  <LinksUpToDate>false</LinksUpToDate>
  <CharactersWithSpaces>37040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2023-03-27T05:22:00Z</dcterms:created>
  <dcterms:modified xsi:type="dcterms:W3CDTF">2023-03-27T05:22:00Z</dcterms:modified>
</cp:coreProperties>
</file>