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DF" w:rsidRPr="0035293B" w:rsidRDefault="008E69AC" w:rsidP="00EB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3B">
        <w:rPr>
          <w:rFonts w:ascii="Times New Roman" w:hAnsi="Times New Roman" w:cs="Times New Roman"/>
          <w:b/>
          <w:sz w:val="24"/>
          <w:szCs w:val="24"/>
        </w:rPr>
        <w:t>М</w:t>
      </w:r>
      <w:r w:rsidR="00EB72C3" w:rsidRPr="0035293B">
        <w:rPr>
          <w:rFonts w:ascii="Times New Roman" w:hAnsi="Times New Roman" w:cs="Times New Roman"/>
          <w:b/>
          <w:sz w:val="24"/>
          <w:szCs w:val="24"/>
        </w:rPr>
        <w:t>атериально-техническо</w:t>
      </w:r>
      <w:r w:rsidRPr="0035293B">
        <w:rPr>
          <w:rFonts w:ascii="Times New Roman" w:hAnsi="Times New Roman" w:cs="Times New Roman"/>
          <w:b/>
          <w:sz w:val="24"/>
          <w:szCs w:val="24"/>
        </w:rPr>
        <w:t>е</w:t>
      </w:r>
      <w:r w:rsidR="00EB72C3" w:rsidRPr="0035293B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Pr="0035293B">
        <w:rPr>
          <w:rFonts w:ascii="Times New Roman" w:hAnsi="Times New Roman" w:cs="Times New Roman"/>
          <w:b/>
          <w:sz w:val="24"/>
          <w:szCs w:val="24"/>
        </w:rPr>
        <w:t>е</w:t>
      </w:r>
      <w:r w:rsidR="00EB72C3" w:rsidRPr="0035293B"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 среднего профессионального образования – программы подготовки специалистов среднего звена</w:t>
      </w:r>
      <w:r w:rsidR="00D43CB8" w:rsidRPr="0035293B">
        <w:rPr>
          <w:rFonts w:ascii="Times New Roman" w:hAnsi="Times New Roman" w:cs="Times New Roman"/>
          <w:b/>
          <w:sz w:val="24"/>
          <w:szCs w:val="24"/>
        </w:rPr>
        <w:t xml:space="preserve"> 44.02.06 «Профессиональное обучение</w:t>
      </w:r>
      <w:r w:rsidR="00BD3523" w:rsidRPr="0035293B">
        <w:rPr>
          <w:rFonts w:ascii="Times New Roman" w:hAnsi="Times New Roman" w:cs="Times New Roman"/>
          <w:b/>
          <w:sz w:val="24"/>
          <w:szCs w:val="24"/>
        </w:rPr>
        <w:t xml:space="preserve"> (Разработка и эксплуатация нефтяных и </w:t>
      </w:r>
      <w:proofErr w:type="gramStart"/>
      <w:r w:rsidR="00BD3523" w:rsidRPr="0035293B">
        <w:rPr>
          <w:rFonts w:ascii="Times New Roman" w:hAnsi="Times New Roman" w:cs="Times New Roman"/>
          <w:b/>
          <w:sz w:val="24"/>
          <w:szCs w:val="24"/>
        </w:rPr>
        <w:t xml:space="preserve">газовых </w:t>
      </w:r>
      <w:r w:rsidR="00552D08" w:rsidRPr="0035293B">
        <w:rPr>
          <w:rFonts w:ascii="Times New Roman" w:hAnsi="Times New Roman" w:cs="Times New Roman"/>
          <w:b/>
          <w:sz w:val="24"/>
          <w:szCs w:val="24"/>
        </w:rPr>
        <w:t xml:space="preserve"> месторождений</w:t>
      </w:r>
      <w:proofErr w:type="gramEnd"/>
      <w:r w:rsidR="00785A90" w:rsidRPr="0035293B">
        <w:rPr>
          <w:rFonts w:ascii="Times New Roman" w:hAnsi="Times New Roman" w:cs="Times New Roman"/>
          <w:b/>
          <w:sz w:val="24"/>
          <w:szCs w:val="24"/>
        </w:rPr>
        <w:t xml:space="preserve">)» </w:t>
      </w: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12"/>
        <w:gridCol w:w="2792"/>
        <w:gridCol w:w="4405"/>
        <w:gridCol w:w="6812"/>
      </w:tblGrid>
      <w:tr w:rsidR="00CB3A5B" w:rsidRPr="00EB72C3" w:rsidTr="00CB3A5B">
        <w:tc>
          <w:tcPr>
            <w:tcW w:w="812" w:type="dxa"/>
          </w:tcPr>
          <w:p w:rsidR="001969DF" w:rsidRPr="00EB72C3" w:rsidRDefault="001969DF" w:rsidP="00EB7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92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405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812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="00245306"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ОДБ.01 Русский язык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ОДБ.02 Родной язык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ОДБ.03 Литература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812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ОДБ.04 Родная литература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812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CB3A5B">
        <w:trPr>
          <w:trHeight w:val="278"/>
        </w:trPr>
        <w:tc>
          <w:tcPr>
            <w:tcW w:w="812" w:type="dxa"/>
            <w:vMerge w:val="restart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  <w:vMerge w:val="restart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ОДБ.05 Иностранный язык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11 Кабинет </w:t>
            </w: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учебные плакаты с тематическими иллюстрациями, уголок «Великобритания» (карта и символика Великобритании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),комплект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стенд -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фотокомпозиция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 Лондоне; телевизор, ноутбук.</w:t>
            </w:r>
          </w:p>
        </w:tc>
      </w:tr>
      <w:tr w:rsidR="00244ACB" w:rsidRPr="00EB72C3" w:rsidTr="00CB3A5B">
        <w:trPr>
          <w:trHeight w:val="278"/>
        </w:trPr>
        <w:tc>
          <w:tcPr>
            <w:tcW w:w="812" w:type="dxa"/>
            <w:vMerge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32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6812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«Немецкий язык в профессиональной деятельности», фотографии известных людей Германии, комплект учебных плакатов, учебная литература по немецкому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языку;  карта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 немецкий алфавит, символика Германии; телевизор, ноутбук.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ОДБ.06 История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«Исторический путь Российского государства», сте</w:t>
            </w:r>
            <w:r w:rsidR="00CC4D07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нды </w:t>
            </w:r>
            <w:r w:rsidR="00CC4D07"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тематические, карта РФ и др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D07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проектор переносной, методический материал.</w:t>
            </w:r>
          </w:p>
        </w:tc>
      </w:tr>
      <w:tr w:rsidR="00244ACB" w:rsidRPr="00EB72C3" w:rsidTr="00CB3A5B">
        <w:trPr>
          <w:trHeight w:val="70"/>
        </w:trPr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ОДБ.07 Физическая культура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44ACB" w:rsidRPr="00EB72C3" w:rsidRDefault="00244ACB" w:rsidP="00EB72C3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244ACB" w:rsidRPr="00EB72C3" w:rsidRDefault="00244ACB" w:rsidP="00EB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Спортивное оборудование, спортивный инвентарь, раздаточный материал – мячи, гимнастические скалки, тренажеры – набор гантелей, комплект гирь и штанг.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ОДБ.08 Основы безопасности жизнедеятельности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31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:rsidR="00244ACB" w:rsidRPr="00EB72C3" w:rsidRDefault="00244ACB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методический уголок, стенд «Здоровый образ жизни», пневматическая винтовка; учебный АК; пневматические пули; противогаз; прибор ДП-5; аптечка АИ -2; санитарные сумки; общевойсковой защитный комплект; телевизор, ноутбук, лазерный стрелковый тир.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244ACB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ОДБ.09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13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6812" w:type="dxa"/>
            <w:shd w:val="clear" w:color="auto" w:fill="auto"/>
          </w:tcPr>
          <w:p w:rsidR="00244ACB" w:rsidRPr="00EB72C3" w:rsidRDefault="00244ACB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аудиторная;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проектор переносной, экран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стационарный,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мультимедийный</w:t>
            </w:r>
            <w:proofErr w:type="gram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</w:p>
        </w:tc>
      </w:tr>
      <w:tr w:rsidR="00631D9C" w:rsidRPr="00EB72C3" w:rsidTr="00CB3A5B">
        <w:tc>
          <w:tcPr>
            <w:tcW w:w="812" w:type="dxa"/>
          </w:tcPr>
          <w:p w:rsidR="00631D9C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631D9C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ОДБ.10 Химия</w:t>
            </w:r>
          </w:p>
        </w:tc>
        <w:tc>
          <w:tcPr>
            <w:tcW w:w="4405" w:type="dxa"/>
          </w:tcPr>
          <w:p w:rsidR="00631D9C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17 кабинет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6812" w:type="dxa"/>
            <w:shd w:val="clear" w:color="auto" w:fill="auto"/>
          </w:tcPr>
          <w:p w:rsidR="00631D9C" w:rsidRPr="00EB72C3" w:rsidRDefault="00CC4D07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Менделеева, комплект плакатов по химии, телевизор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D9C"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ОДБ.11 Обществознание 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Гуманитарных и социально-экономических дисциплин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уголок «Социальные процессы современной России», стенд Символы России, стенд Социальные процессы в России, политическая карта РФ и др.; 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проектор переносной, экран стационарный.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ОДП.12 Математика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26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244ACB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«Математические ребусы», комплект плакатов по математике, модели стереометрических фигур, творческие задания для студентов; компьютеры, интерактивная доска, проектор стационарный, экран стационарный.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ОДП.13 Информатика</w:t>
            </w:r>
          </w:p>
        </w:tc>
        <w:tc>
          <w:tcPr>
            <w:tcW w:w="4405" w:type="dxa"/>
          </w:tcPr>
          <w:p w:rsidR="00244ACB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27 Кабинет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6812" w:type="dxa"/>
          </w:tcPr>
          <w:p w:rsidR="00244ACB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«Информатика и жизнь», стенд по устройству системного блока, методический уголок, портреты известных людей в мире информатики и вычислительной технике, ноутбук, проектор переносной, экран стационарный, компьютеры с доступом в Интернет, принтер.  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ОДП.14 Физика</w:t>
            </w:r>
          </w:p>
        </w:tc>
        <w:tc>
          <w:tcPr>
            <w:tcW w:w="4405" w:type="dxa"/>
          </w:tcPr>
          <w:p w:rsidR="00244ACB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44ACB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2" w:type="dxa"/>
          </w:tcPr>
          <w:p w:rsidR="00244ACB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уголок  «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открытия в области физики»;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учебно-лабораторное оборудование для выполнения демонстраций и лабораторных работ,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приборы:  амперметр,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вольтметр, гальванометр, реостат, конденсатор, транзистор, полупроводниковый диод, тепловое  реле;  комплект  плакатов по физике; ноутбук, проектор стационарный, экран стационарный.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2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="00F33ADC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20 Кабинет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технологий в профессиональной деятельности </w:t>
            </w:r>
          </w:p>
        </w:tc>
        <w:tc>
          <w:tcPr>
            <w:tcW w:w="6812" w:type="dxa"/>
          </w:tcPr>
          <w:p w:rsidR="00244ACB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</w:t>
            </w:r>
            <w:proofErr w:type="spellStart"/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proofErr w:type="gramEnd"/>
            <w:r w:rsidR="00880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 с экраном</w:t>
            </w: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44ACB" w:rsidRPr="00EB72C3" w:rsidTr="00CB3A5B">
        <w:tc>
          <w:tcPr>
            <w:tcW w:w="812" w:type="dxa"/>
          </w:tcPr>
          <w:p w:rsidR="00244ACB" w:rsidRPr="00EB72C3" w:rsidRDefault="003E3576" w:rsidP="00EB72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792" w:type="dxa"/>
          </w:tcPr>
          <w:p w:rsidR="00244ACB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ОГСЭ.01 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4405" w:type="dxa"/>
            <w:shd w:val="clear" w:color="auto" w:fill="auto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Основ философии</w:t>
            </w:r>
          </w:p>
        </w:tc>
        <w:tc>
          <w:tcPr>
            <w:tcW w:w="6812" w:type="dxa"/>
            <w:shd w:val="clear" w:color="auto" w:fill="auto"/>
          </w:tcPr>
          <w:p w:rsidR="00F22B6E" w:rsidRPr="00EB72C3" w:rsidRDefault="00F22B6E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</w:p>
          <w:p w:rsidR="00244ACB" w:rsidRPr="00EB72C3" w:rsidRDefault="00880C79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F22B6E" w:rsidRPr="00EB72C3">
              <w:rPr>
                <w:rFonts w:ascii="Times New Roman" w:hAnsi="Times New Roman" w:cs="Times New Roman"/>
                <w:sz w:val="24"/>
                <w:szCs w:val="24"/>
              </w:rPr>
              <w:t>, проектор переносной, экран переносной</w:t>
            </w:r>
          </w:p>
        </w:tc>
      </w:tr>
      <w:tr w:rsidR="00244ACB" w:rsidRPr="00EB72C3" w:rsidTr="00CB3A5B">
        <w:trPr>
          <w:trHeight w:val="1141"/>
        </w:trPr>
        <w:tc>
          <w:tcPr>
            <w:tcW w:w="812" w:type="dxa"/>
          </w:tcPr>
          <w:p w:rsidR="00244ACB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2" w:type="dxa"/>
          </w:tcPr>
          <w:p w:rsidR="00244ACB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ОГСЭ.02 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4405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23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психологии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; ноутбук, проектор переносной, экран стационарный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стенды: «Психология, как наука»</w:t>
            </w:r>
          </w:p>
          <w:p w:rsidR="00244ACB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психики в животном мире»</w:t>
            </w:r>
          </w:p>
        </w:tc>
      </w:tr>
      <w:tr w:rsidR="00CC4D07" w:rsidRPr="00EB72C3" w:rsidTr="00CB3A5B">
        <w:trPr>
          <w:trHeight w:val="1141"/>
        </w:trPr>
        <w:tc>
          <w:tcPr>
            <w:tcW w:w="812" w:type="dxa"/>
          </w:tcPr>
          <w:p w:rsidR="00CC4D07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2" w:type="dxa"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ОГСЭ.03 История</w:t>
            </w:r>
          </w:p>
        </w:tc>
        <w:tc>
          <w:tcPr>
            <w:tcW w:w="4405" w:type="dxa"/>
          </w:tcPr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CC4D07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«Исторический путь Российского государства», стенды тематические, карта РФ и др., 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проектор переносной, методический материал.</w:t>
            </w:r>
          </w:p>
        </w:tc>
      </w:tr>
      <w:tr w:rsidR="00CC4D07" w:rsidRPr="00EB72C3" w:rsidTr="00CB3A5B">
        <w:trPr>
          <w:trHeight w:val="1141"/>
        </w:trPr>
        <w:tc>
          <w:tcPr>
            <w:tcW w:w="812" w:type="dxa"/>
            <w:vMerge w:val="restart"/>
          </w:tcPr>
          <w:p w:rsidR="00CC4D07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2" w:type="dxa"/>
            <w:vMerge w:val="restart"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ОГСЭ.04 Иностранный язык</w:t>
            </w:r>
          </w:p>
        </w:tc>
        <w:tc>
          <w:tcPr>
            <w:tcW w:w="4405" w:type="dxa"/>
          </w:tcPr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11 Кабинет </w:t>
            </w:r>
          </w:p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CC4D07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учебные плакаты с тематическими иллюстрациями, уголок «Великобритания» (карта и символика Великобритании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),комплект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стенд -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фотокомпозиция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 Лондоне; телевизор, ноутбук.</w:t>
            </w:r>
          </w:p>
        </w:tc>
      </w:tr>
      <w:tr w:rsidR="00CC4D07" w:rsidRPr="00EB72C3" w:rsidTr="00CB3A5B">
        <w:trPr>
          <w:trHeight w:val="1141"/>
        </w:trPr>
        <w:tc>
          <w:tcPr>
            <w:tcW w:w="812" w:type="dxa"/>
            <w:vMerge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32 Кабинет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6812" w:type="dxa"/>
          </w:tcPr>
          <w:p w:rsidR="00CC4D07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«Немецкий язык в профессиональной деятельности», фотографии известных людей Германии, комплект учебных плакатов, учебная литература по немецкому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языку;  карта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 немецкий алфавит, символика Германии; телевизор, ноутбук.</w:t>
            </w:r>
          </w:p>
        </w:tc>
      </w:tr>
      <w:tr w:rsidR="00CC4D07" w:rsidRPr="00EB72C3" w:rsidTr="00CB3A5B">
        <w:trPr>
          <w:trHeight w:val="1141"/>
        </w:trPr>
        <w:tc>
          <w:tcPr>
            <w:tcW w:w="812" w:type="dxa"/>
            <w:vMerge w:val="restart"/>
          </w:tcPr>
          <w:p w:rsidR="00CC4D07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2" w:type="dxa"/>
            <w:vMerge w:val="restart"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ОГСЭ.05 Физическая культура</w:t>
            </w:r>
          </w:p>
        </w:tc>
        <w:tc>
          <w:tcPr>
            <w:tcW w:w="4405" w:type="dxa"/>
          </w:tcPr>
          <w:p w:rsidR="00CC4D07" w:rsidRPr="00EB72C3" w:rsidRDefault="00CC4D07" w:rsidP="00EB72C3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C4D07" w:rsidRPr="00EB72C3" w:rsidRDefault="00CC4D07" w:rsidP="00EB72C3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CC4D07" w:rsidRPr="00EB72C3" w:rsidRDefault="00CC4D07" w:rsidP="00EB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Спортивное оборудование, спортивный инвентарь, раздаточный материал – мячи, гимнастические скалки, тренажеры – набор гантелей, комплект гирь и штанг.</w:t>
            </w:r>
          </w:p>
        </w:tc>
      </w:tr>
      <w:tr w:rsidR="00E739FE" w:rsidRPr="00EB72C3" w:rsidTr="00CB3A5B">
        <w:trPr>
          <w:trHeight w:val="1141"/>
        </w:trPr>
        <w:tc>
          <w:tcPr>
            <w:tcW w:w="812" w:type="dxa"/>
            <w:vMerge/>
          </w:tcPr>
          <w:p w:rsidR="00E739FE" w:rsidRPr="00EB72C3" w:rsidRDefault="00E739F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E739FE" w:rsidRPr="00EB72C3" w:rsidRDefault="00E739F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E739FE" w:rsidRPr="00EB72C3" w:rsidRDefault="00E739FE" w:rsidP="00EB72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стадион широкого профиля с элементами полосы препятствий</w:t>
            </w:r>
          </w:p>
          <w:p w:rsidR="00E739FE" w:rsidRPr="00EB72C3" w:rsidRDefault="00E739F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E739FE" w:rsidRPr="00EB72C3" w:rsidRDefault="00E739FE" w:rsidP="00EB72C3">
            <w:pPr>
              <w:pStyle w:val="4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площадка, баскетбольная площадка,</w:t>
            </w:r>
          </w:p>
          <w:p w:rsidR="00E739FE" w:rsidRPr="00EB72C3" w:rsidRDefault="00E739FE" w:rsidP="00EB72C3">
            <w:pPr>
              <w:pStyle w:val="4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футбольное поле, площадка общей физической подготовки, полоса препятствий.</w:t>
            </w:r>
          </w:p>
        </w:tc>
      </w:tr>
      <w:tr w:rsidR="00631D9C" w:rsidRPr="00EB72C3" w:rsidTr="00CB3A5B">
        <w:trPr>
          <w:trHeight w:val="1141"/>
        </w:trPr>
        <w:tc>
          <w:tcPr>
            <w:tcW w:w="812" w:type="dxa"/>
          </w:tcPr>
          <w:p w:rsidR="00631D9C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92" w:type="dxa"/>
          </w:tcPr>
          <w:p w:rsidR="00631D9C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ОГСЭ.06 </w:t>
            </w:r>
            <w:r w:rsidR="00631D9C" w:rsidRPr="00EB72C3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405" w:type="dxa"/>
          </w:tcPr>
          <w:p w:rsidR="00631D9C" w:rsidRPr="00EB72C3" w:rsidRDefault="00631D9C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16 Лаборатория</w:t>
            </w:r>
          </w:p>
          <w:p w:rsidR="00631D9C" w:rsidRPr="00EB72C3" w:rsidRDefault="00631D9C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технологического процесса отрасли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 Разработка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эксплуатация н/г месторождений)</w:t>
            </w:r>
          </w:p>
        </w:tc>
        <w:tc>
          <w:tcPr>
            <w:tcW w:w="6812" w:type="dxa"/>
          </w:tcPr>
          <w:p w:rsidR="00631D9C" w:rsidRPr="00EB72C3" w:rsidRDefault="00631D9C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проектор, планшеты, образцы НПО, нефти, эмульсии; приборы</w:t>
            </w:r>
          </w:p>
        </w:tc>
      </w:tr>
      <w:tr w:rsidR="006726EA" w:rsidRPr="00EB72C3" w:rsidTr="00CB3A5B">
        <w:trPr>
          <w:trHeight w:val="1141"/>
        </w:trPr>
        <w:tc>
          <w:tcPr>
            <w:tcW w:w="812" w:type="dxa"/>
          </w:tcPr>
          <w:p w:rsidR="006726EA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26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«Математические ребусы», комплект плакатов по математике, модели стереометрических фигур, творческие задания для студентов; компьютеры, интерактивная доска, проектор стационарный, экран стационарный.</w:t>
            </w:r>
          </w:p>
        </w:tc>
      </w:tr>
      <w:tr w:rsidR="006726EA" w:rsidRPr="00EB72C3" w:rsidTr="00CB3A5B">
        <w:trPr>
          <w:trHeight w:val="1141"/>
        </w:trPr>
        <w:tc>
          <w:tcPr>
            <w:tcW w:w="812" w:type="dxa"/>
          </w:tcPr>
          <w:p w:rsidR="006726EA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2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ЕН.02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Информатика и ИКТ в профессиональной деятельности</w:t>
            </w:r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27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«Информатика и жизнь», стенд по устройству системного блока, методический уголок, портреты известных людей в мире информатики и вычислительной технике, ноутбук, проектор переносной, экран стационарный, компьютеры с доступом в Интернет, принтер.  </w:t>
            </w:r>
          </w:p>
        </w:tc>
      </w:tr>
      <w:tr w:rsidR="006726EA" w:rsidRPr="00EB72C3" w:rsidTr="00CB3A5B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ЕН.03 Экологические основы природопользования</w:t>
            </w:r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17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Экологических основ природопользования</w:t>
            </w: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ноутбук, экран мультимедийный проектор</w:t>
            </w:r>
          </w:p>
        </w:tc>
      </w:tr>
      <w:tr w:rsidR="006726EA" w:rsidRPr="00EB72C3" w:rsidTr="000D2FF2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ОП.01 Общая и профессиональная педагогика </w:t>
            </w:r>
          </w:p>
        </w:tc>
        <w:tc>
          <w:tcPr>
            <w:tcW w:w="4405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23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 </w:t>
            </w:r>
          </w:p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стенд</w:t>
            </w:r>
            <w:r w:rsidR="00F22B6E" w:rsidRPr="00EB72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726EA" w:rsidRPr="00EB72C3" w:rsidTr="000D2FF2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ОП.02 Общая и профессиональная психологи</w:t>
            </w:r>
            <w:r w:rsidR="00F22B6E" w:rsidRPr="00EB72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405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23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 </w:t>
            </w:r>
          </w:p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стенды: «Психология, как наука»</w:t>
            </w:r>
          </w:p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психики в животном мире»</w:t>
            </w:r>
          </w:p>
        </w:tc>
      </w:tr>
      <w:tr w:rsidR="006726EA" w:rsidRPr="00EB72C3" w:rsidTr="000D2FF2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ОП.03 Возрастная анатомия, физиология и гигиена</w:t>
            </w:r>
          </w:p>
        </w:tc>
        <w:tc>
          <w:tcPr>
            <w:tcW w:w="4405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17 Кабинет 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мебель, доска аудиторная, телевизор</w:t>
            </w:r>
            <w:r w:rsidR="00880C79">
              <w:rPr>
                <w:rFonts w:ascii="Times New Roman" w:eastAsia="Calibri" w:hAnsi="Times New Roman" w:cs="Times New Roman"/>
                <w:sz w:val="24"/>
                <w:szCs w:val="24"/>
              </w:rPr>
              <w:t>, проектор</w:t>
            </w:r>
          </w:p>
        </w:tc>
      </w:tr>
      <w:tr w:rsidR="00F22B6E" w:rsidRPr="00EB72C3" w:rsidTr="000D2FF2">
        <w:tc>
          <w:tcPr>
            <w:tcW w:w="812" w:type="dxa"/>
          </w:tcPr>
          <w:p w:rsidR="00F22B6E" w:rsidRPr="00EB72C3" w:rsidRDefault="00F22B6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  <w:shd w:val="clear" w:color="auto" w:fill="auto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ОП.04 Правовое обеспечение профессиональной деятельности</w:t>
            </w:r>
          </w:p>
        </w:tc>
        <w:tc>
          <w:tcPr>
            <w:tcW w:w="4405" w:type="dxa"/>
            <w:shd w:val="clear" w:color="auto" w:fill="auto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34 Кабинет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</w:p>
        </w:tc>
        <w:tc>
          <w:tcPr>
            <w:tcW w:w="6812" w:type="dxa"/>
            <w:shd w:val="clear" w:color="auto" w:fill="auto"/>
          </w:tcPr>
          <w:p w:rsidR="00F22B6E" w:rsidRPr="00EB72C3" w:rsidRDefault="00F22B6E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«Новое в современном законодательстве»</w:t>
            </w:r>
          </w:p>
        </w:tc>
      </w:tr>
      <w:tr w:rsidR="006726EA" w:rsidRPr="00EB72C3" w:rsidTr="00CB3A5B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ОП.05.01 Инженерная графика</w:t>
            </w:r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18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</w:tc>
        <w:tc>
          <w:tcPr>
            <w:tcW w:w="6812" w:type="dxa"/>
            <w:shd w:val="clear" w:color="auto" w:fill="auto"/>
          </w:tcPr>
          <w:p w:rsidR="006726EA" w:rsidRPr="00EB72C3" w:rsidRDefault="006726EA" w:rsidP="00EB72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компьютеры в комплекте, локальная сеть с выходом в интернет, мультимедийный проектор</w:t>
            </w:r>
            <w:r w:rsidR="00F22B6E" w:rsidRPr="00EB72C3">
              <w:rPr>
                <w:rFonts w:ascii="Times New Roman" w:hAnsi="Times New Roman" w:cs="Times New Roman"/>
                <w:sz w:val="24"/>
                <w:szCs w:val="24"/>
              </w:rPr>
              <w:t>, экран стационарный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</w:tc>
      </w:tr>
      <w:tr w:rsidR="006726EA" w:rsidRPr="00EB72C3" w:rsidTr="00CB3A5B">
        <w:tc>
          <w:tcPr>
            <w:tcW w:w="812" w:type="dxa"/>
          </w:tcPr>
          <w:p w:rsidR="006726EA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92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ОП.05.02 Электротехника и электроника</w:t>
            </w:r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28 Лаборатория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интернет, проекционное оборудование (мультимедийный проектор с экраном), аппаратные контрольно-измерительные приборы, лабораторные стенды для изучения электрической цепи и её элементов, комбинированные стенды и устройства.  </w:t>
            </w:r>
          </w:p>
        </w:tc>
      </w:tr>
      <w:tr w:rsidR="006726EA" w:rsidRPr="00EB72C3" w:rsidTr="00CB3A5B">
        <w:trPr>
          <w:trHeight w:val="1412"/>
        </w:trPr>
        <w:tc>
          <w:tcPr>
            <w:tcW w:w="812" w:type="dxa"/>
          </w:tcPr>
          <w:p w:rsidR="006726EA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ОП.05.03 Метрология, стандартизация и сертификация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19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Метрологии, стандартизации и сертификации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компьютер в комплекте, локальная сеть с выходом в интернет, мультимедийный проектор, образцы изделий для выполнения лабораторных и практических заданий. Технические средства измерений: плоскопараллельные концевые меры длины, эталоны, калибры, шаблоны,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штангенинструменты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 микрометрические инструменты, индикаторные приборы и устройства, цифровые приборы, приборы для измерения шероховатости поверхностей</w:t>
            </w:r>
          </w:p>
        </w:tc>
      </w:tr>
      <w:tr w:rsidR="006726EA" w:rsidRPr="00EB72C3" w:rsidTr="00F22B6E">
        <w:trPr>
          <w:trHeight w:val="904"/>
        </w:trPr>
        <w:tc>
          <w:tcPr>
            <w:tcW w:w="812" w:type="dxa"/>
          </w:tcPr>
          <w:p w:rsidR="006726EA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2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ОП.05.04 Геология</w:t>
            </w:r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16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:rsidR="006726EA" w:rsidRPr="00EB72C3" w:rsidRDefault="006726EA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проектор, планшеты, образцы НПО, нефти, эмульсии, пород (керн)</w:t>
            </w:r>
          </w:p>
        </w:tc>
      </w:tr>
      <w:tr w:rsidR="006726EA" w:rsidRPr="00EB72C3" w:rsidTr="00E8315E">
        <w:trPr>
          <w:trHeight w:val="1130"/>
        </w:trPr>
        <w:tc>
          <w:tcPr>
            <w:tcW w:w="812" w:type="dxa"/>
          </w:tcPr>
          <w:p w:rsidR="006726EA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2" w:type="dxa"/>
            <w:shd w:val="clear" w:color="auto" w:fill="auto"/>
          </w:tcPr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ОП.05.05 Техническая механика</w:t>
            </w:r>
          </w:p>
        </w:tc>
        <w:tc>
          <w:tcPr>
            <w:tcW w:w="4405" w:type="dxa"/>
            <w:shd w:val="clear" w:color="auto" w:fill="auto"/>
          </w:tcPr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 xml:space="preserve">18 Кабинет 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  <w:tc>
          <w:tcPr>
            <w:tcW w:w="6812" w:type="dxa"/>
            <w:shd w:val="clear" w:color="auto" w:fill="auto"/>
          </w:tcPr>
          <w:p w:rsidR="006726EA" w:rsidRPr="0035293B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интернет, мультимедийный проектор с экраном, аудиторная доска </w:t>
            </w:r>
          </w:p>
        </w:tc>
      </w:tr>
      <w:tr w:rsidR="006726EA" w:rsidRPr="00EB72C3" w:rsidTr="000D2FF2">
        <w:trPr>
          <w:trHeight w:val="1412"/>
        </w:trPr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ОП.05.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06  Информационные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20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компьютеры в комплекте, локальная сеть с выходом в интернет, мультимедийный проектор с экраном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EA" w:rsidRPr="00EB72C3" w:rsidTr="0041451F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ОП.05.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07  Основы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менеджмента и маркетинга</w:t>
            </w:r>
          </w:p>
        </w:tc>
        <w:tc>
          <w:tcPr>
            <w:tcW w:w="4405" w:type="dxa"/>
            <w:shd w:val="clear" w:color="auto" w:fill="auto"/>
          </w:tcPr>
          <w:p w:rsidR="006726EA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6726EA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proofErr w:type="gramEnd"/>
            <w:r w:rsidR="006726EA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Менеджмента и экономики организации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F22B6E" w:rsidRPr="00EB72C3" w:rsidRDefault="00F22B6E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учебно-методическая документация, наглядные пособия,</w:t>
            </w:r>
          </w:p>
          <w:p w:rsidR="006726EA" w:rsidRPr="00EB72C3" w:rsidRDefault="00F22B6E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мультимедийный проектор, экран стационарный, принтер, методический материал</w:t>
            </w:r>
          </w:p>
        </w:tc>
      </w:tr>
      <w:tr w:rsidR="006726EA" w:rsidRPr="00EB72C3" w:rsidTr="00CB3A5B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ОП.05.</w:t>
            </w:r>
            <w:proofErr w:type="gramStart"/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08  Охрана</w:t>
            </w:r>
            <w:proofErr w:type="gramEnd"/>
            <w:r w:rsidRPr="0035293B"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</w:p>
        </w:tc>
        <w:tc>
          <w:tcPr>
            <w:tcW w:w="4405" w:type="dxa"/>
          </w:tcPr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 xml:space="preserve">36 Кабинет 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  <w:tc>
          <w:tcPr>
            <w:tcW w:w="6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 в комплекте, мультимедийный проектор, набор плакатов</w:t>
            </w:r>
          </w:p>
        </w:tc>
      </w:tr>
      <w:tr w:rsidR="006726EA" w:rsidRPr="00EB72C3" w:rsidTr="00CB3A5B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ОП.05.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09  Материаловедение</w:t>
            </w:r>
            <w:proofErr w:type="gramEnd"/>
          </w:p>
        </w:tc>
        <w:tc>
          <w:tcPr>
            <w:tcW w:w="4405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19 Лаборатория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Материаловедения</w:t>
            </w:r>
          </w:p>
        </w:tc>
        <w:tc>
          <w:tcPr>
            <w:tcW w:w="6812" w:type="dxa"/>
          </w:tcPr>
          <w:p w:rsidR="006726EA" w:rsidRPr="00EB72C3" w:rsidRDefault="006726EA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интернет, мультимедийный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 с экраном, аппаратные контрольно-измерительные приборы, комбинированные стенды и устройства.</w:t>
            </w:r>
          </w:p>
        </w:tc>
      </w:tr>
      <w:tr w:rsidR="006726EA" w:rsidRPr="00EB72C3" w:rsidTr="0041451F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ОП.05.10 Термодинамика </w:t>
            </w:r>
          </w:p>
        </w:tc>
        <w:tc>
          <w:tcPr>
            <w:tcW w:w="4405" w:type="dxa"/>
            <w:shd w:val="clear" w:color="auto" w:fill="auto"/>
          </w:tcPr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16 Кабинет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производственного процесса 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технологического процесса отрасли </w:t>
            </w:r>
            <w:proofErr w:type="gramStart"/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( Разработка</w:t>
            </w:r>
            <w:proofErr w:type="gramEnd"/>
            <w:r w:rsidRPr="0035293B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эксплуатация н/г месторождений)</w:t>
            </w:r>
          </w:p>
        </w:tc>
        <w:tc>
          <w:tcPr>
            <w:tcW w:w="6812" w:type="dxa"/>
            <w:shd w:val="clear" w:color="auto" w:fill="auto"/>
          </w:tcPr>
          <w:p w:rsidR="006726EA" w:rsidRPr="0035293B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проектор, с экраном, аппаратные контрольно-измерительные приборы и устройства, планшеты</w:t>
            </w:r>
          </w:p>
        </w:tc>
      </w:tr>
      <w:tr w:rsidR="006726EA" w:rsidRPr="00EB72C3" w:rsidTr="0041451F">
        <w:trPr>
          <w:trHeight w:val="1337"/>
        </w:trPr>
        <w:tc>
          <w:tcPr>
            <w:tcW w:w="812" w:type="dxa"/>
          </w:tcPr>
          <w:p w:rsidR="006726EA" w:rsidRPr="0035293B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576" w:rsidRPr="00352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  <w:shd w:val="clear" w:color="auto" w:fill="auto"/>
          </w:tcPr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ОП.05.11 Гидравлика</w:t>
            </w:r>
          </w:p>
        </w:tc>
        <w:tc>
          <w:tcPr>
            <w:tcW w:w="4405" w:type="dxa"/>
            <w:shd w:val="clear" w:color="auto" w:fill="auto"/>
          </w:tcPr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 xml:space="preserve">33 Кабинет 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hAnsi="Times New Roman" w:cs="Times New Roman"/>
                <w:sz w:val="24"/>
                <w:szCs w:val="24"/>
              </w:rPr>
              <w:t>Гидравлики</w:t>
            </w:r>
          </w:p>
          <w:p w:rsidR="006726EA" w:rsidRPr="0035293B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:rsidR="006726EA" w:rsidRPr="0035293B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мебель, ноутбук, локальная сеть с выходом в интернет, мультимедийный проектор с экраном, гидравлические устройства, планшеты </w:t>
            </w:r>
          </w:p>
        </w:tc>
      </w:tr>
      <w:tr w:rsidR="006726EA" w:rsidRPr="00EB72C3" w:rsidTr="0041451F">
        <w:tc>
          <w:tcPr>
            <w:tcW w:w="812" w:type="dxa"/>
          </w:tcPr>
          <w:p w:rsidR="006726EA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2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ОП.05.12 Автоматизация производственных процессов</w:t>
            </w:r>
          </w:p>
        </w:tc>
        <w:tc>
          <w:tcPr>
            <w:tcW w:w="4405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16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производственного процесса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аппаратные контрольно-измерительные приборы и устройства, планшеты, плакаты, стенды, приборы и датчики: манометры, ЭКМ, датчики давления, глубинный манометр, датчик «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Метран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газоанализатор, ареометр АБР, вискозиметр, рычажные весы, узлы и элементы НПО, клапаны, запорные, отсекающие, дросселирующие, регулирующие устройства, предохранительный клапан СПППК,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клапан, игольчатый клапан.</w:t>
            </w:r>
          </w:p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Полигон – АГЗУ типа «Спутник»</w:t>
            </w:r>
          </w:p>
        </w:tc>
      </w:tr>
      <w:tr w:rsidR="006726EA" w:rsidRPr="00EB72C3" w:rsidTr="0041451F">
        <w:tc>
          <w:tcPr>
            <w:tcW w:w="812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2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ОП.05.13 Сбор и подготовка скважинной продукции</w:t>
            </w:r>
          </w:p>
        </w:tc>
        <w:tc>
          <w:tcPr>
            <w:tcW w:w="4405" w:type="dxa"/>
            <w:shd w:val="clear" w:color="auto" w:fill="auto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15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Разработки и эксплуатации нефтяных и газовых месторождений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Повышения нефтеотдачи пластов</w:t>
            </w:r>
          </w:p>
        </w:tc>
        <w:tc>
          <w:tcPr>
            <w:tcW w:w="6812" w:type="dxa"/>
            <w:shd w:val="clear" w:color="auto" w:fill="auto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узлы НПО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2B6E" w:rsidRPr="00EB72C3" w:rsidTr="0041451F">
        <w:tc>
          <w:tcPr>
            <w:tcW w:w="812" w:type="dxa"/>
          </w:tcPr>
          <w:p w:rsidR="00F22B6E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2" w:type="dxa"/>
            <w:shd w:val="clear" w:color="auto" w:fill="auto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ОП.05.14 Методы определения риска нефтегазовых скважин</w:t>
            </w:r>
          </w:p>
        </w:tc>
        <w:tc>
          <w:tcPr>
            <w:tcW w:w="4405" w:type="dxa"/>
            <w:shd w:val="clear" w:color="auto" w:fill="auto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15 Кабинет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Разработки и эксплуатации нефтяных и газовых месторождений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Повышения нефтеотдачи пластов</w:t>
            </w:r>
          </w:p>
        </w:tc>
        <w:tc>
          <w:tcPr>
            <w:tcW w:w="6812" w:type="dxa"/>
            <w:shd w:val="clear" w:color="auto" w:fill="auto"/>
          </w:tcPr>
          <w:p w:rsidR="00F22B6E" w:rsidRPr="00EB72C3" w:rsidRDefault="00F22B6E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технические устройства, приборы и датчики: манометры, ЭКМ, датчики давления, глубинный манометр, датчик «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Метран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газоанализатор, клапаны, запорные, отсекающие, дросселирующие, регулирующие устройства, предохранительный клапан СПППК,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клапан, </w:t>
            </w: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игольчатый клапан, комплект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свабирования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, грязевая камера, ареометр АБР 1, вискозиметр, рычажные весы</w:t>
            </w:r>
          </w:p>
        </w:tc>
      </w:tr>
      <w:tr w:rsidR="00F22B6E" w:rsidRPr="00EB72C3" w:rsidTr="00CB3A5B">
        <w:tc>
          <w:tcPr>
            <w:tcW w:w="812" w:type="dxa"/>
          </w:tcPr>
          <w:p w:rsidR="00F22B6E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2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ОП.06 Безопасность жизнедеятельности </w:t>
            </w:r>
          </w:p>
        </w:tc>
        <w:tc>
          <w:tcPr>
            <w:tcW w:w="4405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31 Кабинет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</w:t>
            </w:r>
          </w:p>
        </w:tc>
        <w:tc>
          <w:tcPr>
            <w:tcW w:w="6812" w:type="dxa"/>
            <w:shd w:val="clear" w:color="auto" w:fill="auto"/>
          </w:tcPr>
          <w:p w:rsidR="00F22B6E" w:rsidRPr="00EB72C3" w:rsidRDefault="00F22B6E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комплект учебно-наглядных пособий: макеты защитных сооружений, макет участка местности учебного заведения и прилегающих районов, приборы дозиметрического контроля,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газоизмерительные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приборы; индивидуальные средства защиты органов дыхания и  кожи,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самоспасатели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медицинские средства защиты, санитарная сумка, огнетушители; компьютер с выходом в интернет, телевизор; лазерный стрелковый тир.</w:t>
            </w:r>
          </w:p>
        </w:tc>
      </w:tr>
      <w:tr w:rsidR="00F22B6E" w:rsidRPr="00EB72C3" w:rsidTr="0041451F">
        <w:tc>
          <w:tcPr>
            <w:tcW w:w="812" w:type="dxa"/>
          </w:tcPr>
          <w:p w:rsidR="00F22B6E" w:rsidRPr="00EB72C3" w:rsidRDefault="00F22B6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ОП.07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мастерства</w:t>
            </w:r>
          </w:p>
        </w:tc>
        <w:tc>
          <w:tcPr>
            <w:tcW w:w="4405" w:type="dxa"/>
            <w:shd w:val="clear" w:color="auto" w:fill="auto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22 Кабинет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профессионального обучения </w:t>
            </w:r>
          </w:p>
        </w:tc>
        <w:tc>
          <w:tcPr>
            <w:tcW w:w="6812" w:type="dxa"/>
            <w:shd w:val="clear" w:color="auto" w:fill="auto"/>
          </w:tcPr>
          <w:p w:rsidR="00ED7EC4" w:rsidRPr="00EB72C3" w:rsidRDefault="00ED7EC4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F22B6E" w:rsidRPr="00EB72C3" w:rsidRDefault="00ED7EC4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F22B6E" w:rsidRPr="00EB72C3" w:rsidTr="00CB3A5B">
        <w:tc>
          <w:tcPr>
            <w:tcW w:w="812" w:type="dxa"/>
          </w:tcPr>
          <w:p w:rsidR="00F22B6E" w:rsidRPr="00EB72C3" w:rsidRDefault="00F22B6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ОП.08 Профессиональная адаптация и самореализация выпускника</w:t>
            </w:r>
          </w:p>
        </w:tc>
        <w:tc>
          <w:tcPr>
            <w:tcW w:w="4405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23 Кабинет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; ноутбук, проектор переносной, экран стационарный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стенды: «Психология, как наука»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психики в животном мире»</w:t>
            </w:r>
          </w:p>
        </w:tc>
      </w:tr>
      <w:tr w:rsidR="00F22B6E" w:rsidRPr="00EB72C3" w:rsidTr="0041451F">
        <w:tc>
          <w:tcPr>
            <w:tcW w:w="812" w:type="dxa"/>
          </w:tcPr>
          <w:p w:rsidR="00F22B6E" w:rsidRPr="00EB72C3" w:rsidRDefault="00F22B6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  <w:shd w:val="clear" w:color="auto" w:fill="auto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ПМ.01 </w:t>
            </w:r>
            <w:r w:rsidRPr="00EB7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учебно-производственного процесса</w:t>
            </w: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МДК.01.01 </w:t>
            </w:r>
            <w:r w:rsidRPr="00EB7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профессионального обучения (Разр</w:t>
            </w:r>
            <w:r w:rsidR="00ED7EC4" w:rsidRPr="00EB7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аботка и эксплуатация нефтяных и газовых месторождений</w:t>
            </w:r>
            <w:r w:rsidRPr="00EB7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05" w:type="dxa"/>
            <w:shd w:val="clear" w:color="auto" w:fill="auto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Методики производственного обучения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F22B6E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D42E11" w:rsidRPr="00EB72C3" w:rsidTr="0041451F">
        <w:tc>
          <w:tcPr>
            <w:tcW w:w="812" w:type="dxa"/>
          </w:tcPr>
          <w:p w:rsidR="00D42E11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ПП.01 Производственная практика (по профилю специальности)</w:t>
            </w: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Методики производственного обучения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F22B6E" w:rsidRPr="00EB72C3" w:rsidTr="0041451F">
        <w:tc>
          <w:tcPr>
            <w:tcW w:w="812" w:type="dxa"/>
          </w:tcPr>
          <w:p w:rsidR="00F22B6E" w:rsidRPr="00EB72C3" w:rsidRDefault="00F22B6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576" w:rsidRPr="00EB7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  <w:shd w:val="clear" w:color="auto" w:fill="auto"/>
          </w:tcPr>
          <w:p w:rsidR="00ED7EC4" w:rsidRPr="00EB72C3" w:rsidRDefault="00F22B6E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ПМ.02 Педагогическое сопровождение группы </w:t>
            </w: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в урочной и    внеурочной деятельности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МДК.02.01 Теоретические и методические основы педагогического сопровождения группы обучающихся в урочной и внеурочной деятельности</w:t>
            </w:r>
          </w:p>
        </w:tc>
        <w:tc>
          <w:tcPr>
            <w:tcW w:w="4405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Кабинет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</w:tcPr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; ноутбук, проектор переносной, экран стационарный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22B6E" w:rsidRPr="00EB72C3" w:rsidRDefault="00F22B6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11" w:rsidRPr="00EB72C3" w:rsidTr="0041451F">
        <w:tc>
          <w:tcPr>
            <w:tcW w:w="812" w:type="dxa"/>
          </w:tcPr>
          <w:p w:rsidR="00D42E11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9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 Учебная практика</w:t>
            </w:r>
          </w:p>
        </w:tc>
        <w:tc>
          <w:tcPr>
            <w:tcW w:w="4405" w:type="dxa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23 Кабинет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12" w:type="dxa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 </w:t>
            </w:r>
          </w:p>
          <w:p w:rsidR="00D42E11" w:rsidRPr="00EB72C3" w:rsidRDefault="00D42E11" w:rsidP="00EB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стенды</w:t>
            </w:r>
          </w:p>
        </w:tc>
      </w:tr>
      <w:tr w:rsidR="00D42E11" w:rsidRPr="00EB72C3" w:rsidTr="0041451F">
        <w:tc>
          <w:tcPr>
            <w:tcW w:w="812" w:type="dxa"/>
          </w:tcPr>
          <w:p w:rsidR="00D42E11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ПМ.03 Методическое обеспечение учебно-производственного процесса и педагогического сопровождения группы обучающихся профессиям рабочих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МДК.03.01 Теоретические и прикладные аспекты работы мастера производственного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23 Кабинет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 </w:t>
            </w:r>
          </w:p>
          <w:p w:rsidR="00D42E11" w:rsidRPr="00EB72C3" w:rsidRDefault="00D42E11" w:rsidP="00EB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стенды</w:t>
            </w:r>
          </w:p>
          <w:p w:rsidR="00D42E11" w:rsidRPr="00EB72C3" w:rsidRDefault="00D42E11" w:rsidP="00EB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E11" w:rsidRPr="00EB72C3" w:rsidTr="0041451F">
        <w:tc>
          <w:tcPr>
            <w:tcW w:w="812" w:type="dxa"/>
          </w:tcPr>
          <w:p w:rsidR="00D42E11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ПП.03 Производственная практика (по профилю специальности)</w:t>
            </w: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Методики производственного обучения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D42E11" w:rsidRPr="00EB72C3" w:rsidTr="0041451F">
        <w:tc>
          <w:tcPr>
            <w:tcW w:w="812" w:type="dxa"/>
          </w:tcPr>
          <w:p w:rsidR="00D42E11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9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ПМ.04 Участие в организации технологического процесса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МДК.04.01 </w:t>
            </w: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технологического процесса отрасли «Разработка и эксплуатация нефтяных и газовых месторождений»</w:t>
            </w: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Лаборатория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технологического процесса отрасли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 Разработка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 нефтяных и газовых  месторождений)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Специализированная мебель, ноутбук, локальная сеть с выходом в интернет, мультимедийный проектор с экраном, планшеты, узлы НПО, технические устройства, приборы и датчики: манометры, ЭКМ, датчики давления, глубинный манометр, </w:t>
            </w: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датчик «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Метран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газоанализатор, клапаны, запорные, отсекающие, дросселирующие, регулирующие устройства, предохранительный клапан СПППК,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клапан, игольчатый клапан, комплект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свабирования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грязевая камера, ареометр АБР 1, вискозиметр, рычажные весы, плакаты, узлы ЭЦН, штуцер, дроссельный кран, БРС, переводники, </w:t>
            </w:r>
          </w:p>
        </w:tc>
      </w:tr>
      <w:tr w:rsidR="00D42E11" w:rsidRPr="00EB72C3" w:rsidTr="0041451F">
        <w:tc>
          <w:tcPr>
            <w:tcW w:w="812" w:type="dxa"/>
          </w:tcPr>
          <w:p w:rsidR="00D42E11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9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ПП.04 Производственная практика (по профилю специальности)</w:t>
            </w: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Методики производственного обучения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D42E11" w:rsidRPr="00EB72C3" w:rsidRDefault="00D42E11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D42E11" w:rsidRPr="00EB72C3" w:rsidTr="0041451F">
        <w:tc>
          <w:tcPr>
            <w:tcW w:w="812" w:type="dxa"/>
            <w:vMerge w:val="restart"/>
          </w:tcPr>
          <w:p w:rsidR="00D42E11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ПМ. 05 Проведение технологических процессов разработки и эксплуатации нефтяных и газовых месторождений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МДК.05.01 Разработка нефтяных и газовых месторождений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МДК.05.02 Эксплуатация нефтяных и газовых месторождений</w:t>
            </w: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15 Кабинет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Разработки и эксплуатации нефтяных и газовых месторождений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Повышения нефтеотдачи пластов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узлы НПО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макет обсадных колонн</w:t>
            </w:r>
          </w:p>
        </w:tc>
      </w:tr>
      <w:tr w:rsidR="00D42E11" w:rsidRPr="00EB72C3" w:rsidTr="0041451F">
        <w:tc>
          <w:tcPr>
            <w:tcW w:w="812" w:type="dxa"/>
            <w:vMerge/>
          </w:tcPr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Эксплуатации нефтегазопромыслового оборудования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 по модулю</w:t>
            </w:r>
          </w:p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пособие: запорная арматура «Клиновая задвижка»; комплекс для освоения скважин; макет «Станок-качалка»; макет узла задвижки с манометрами; макет устьевого узла ШСНУ «СУС-2»; приборы (манометры, ареометры, блоки контроля); ключи механические «КТГУ-73», «КОТ»; химические реагенты и материалы (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проппант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ингибиторы,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деэмульгаторы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стабилизаторы), образцы породы (керны); узлы НПО: соединительная муфта, трубный переводник, фильтр для промывки скважин,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элеватор, механический ключ Халилова, вертлюжок, клапан КОШ,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превентора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шиберная задвижка, печать алюминиевая, штанговый ключ, талевый канат, внутренняя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для бурильных труб, муфта соединительная на НКТ 73, клапан-разрядник,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Учебный полигон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: АПРС-40, АГЗУ «Спутник», фонтанная арматура УЭЦН, фонтанная арматура ППД, трубная гол</w:t>
            </w:r>
          </w:p>
        </w:tc>
      </w:tr>
      <w:tr w:rsidR="004D1B57" w:rsidRPr="00EB72C3" w:rsidTr="0041451F">
        <w:tc>
          <w:tcPr>
            <w:tcW w:w="812" w:type="dxa"/>
          </w:tcPr>
          <w:p w:rsidR="004D1B57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9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ПП.05 Производственная практика (по профилю специальности)</w:t>
            </w:r>
          </w:p>
        </w:tc>
        <w:tc>
          <w:tcPr>
            <w:tcW w:w="4405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Методики производственного обучения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1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D42E11" w:rsidRPr="00EB72C3" w:rsidTr="0041451F">
        <w:tc>
          <w:tcPr>
            <w:tcW w:w="812" w:type="dxa"/>
            <w:vMerge w:val="restart"/>
          </w:tcPr>
          <w:p w:rsidR="00D42E11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ПМ.06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нефтегазопромыслового оборудования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МДК.06.01 Эксплуатация нефтегазопромыслового оборудования</w:t>
            </w: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15 Кабинет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Разработки и эксплуатации нефтяных и газовых месторождений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Повышения нефтеотдачи пластов</w:t>
            </w: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узлы НПО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E11" w:rsidRPr="00EB72C3" w:rsidTr="0041451F">
        <w:tc>
          <w:tcPr>
            <w:tcW w:w="812" w:type="dxa"/>
            <w:vMerge/>
          </w:tcPr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</w:tcPr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Эксплуатации нефтегазопромыслового оборудования</w:t>
            </w: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11" w:rsidRPr="00EB72C3" w:rsidRDefault="00D42E11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2" w:type="dxa"/>
            <w:shd w:val="clear" w:color="auto" w:fill="auto"/>
          </w:tcPr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плакаты, запорная арматура «Клиновая задвижка»; комплекс для освоения скважин; макет «Станок-качалка»; стенды с НПО (7 столов); макет узла задвижки с манометрами; макет устьевого узла ШСНУ «СУС-2»; приборы (манометры, ареометры, блоки контроля); ключи механические «КТГУ-73», «КОТ», Халилова; химические реагенты и материалы (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проппант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ингибиторы,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деэмульгаторы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стабилизаторы), образцы породы (керны), соединительная муфта, трубный переводник, фильтр для промывки скважин,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элеватор, вертлюжок, клапан КОШ,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превентора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шиберная задвижка, печать алюминиевая,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танговый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ключ, талевый канат, внутренняя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для бурильных труб, муфта соединительная на НКТ 73, клапан-разрядник,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E11" w:rsidRPr="00EB72C3" w:rsidRDefault="00D42E11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Учебный полигон: АПРС-40, АГЗУ «Спутник», фонтанная арматура УЭЦН, фонтанная арматура ППД, трубная головка, макет обсадных колонн.</w:t>
            </w:r>
          </w:p>
        </w:tc>
      </w:tr>
      <w:tr w:rsidR="004D1B57" w:rsidRPr="00EB72C3" w:rsidTr="0041451F">
        <w:tc>
          <w:tcPr>
            <w:tcW w:w="812" w:type="dxa"/>
          </w:tcPr>
          <w:p w:rsidR="004D1B57" w:rsidRPr="00EB72C3" w:rsidRDefault="007231B3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ПП.06 Производственная практика (по профилю специальности)</w:t>
            </w:r>
          </w:p>
        </w:tc>
        <w:tc>
          <w:tcPr>
            <w:tcW w:w="4405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Методики производственного обучения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1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4D1B57" w:rsidRPr="00EB72C3" w:rsidTr="0041451F">
        <w:tc>
          <w:tcPr>
            <w:tcW w:w="812" w:type="dxa"/>
          </w:tcPr>
          <w:p w:rsidR="004D1B57" w:rsidRPr="00EB72C3" w:rsidRDefault="007231B3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ПМ.07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Промбезопасность</w:t>
            </w:r>
            <w:proofErr w:type="spellEnd"/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МДК.07.01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Промбезопасность</w:t>
            </w:r>
            <w:proofErr w:type="spellEnd"/>
          </w:p>
        </w:tc>
        <w:tc>
          <w:tcPr>
            <w:tcW w:w="4405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Кабинет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Геологии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Автоматизации производственного процесса 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Организации технологического процесса отрасли (Разработка и эксплуатация н/г месторождений)</w:t>
            </w:r>
          </w:p>
        </w:tc>
        <w:tc>
          <w:tcPr>
            <w:tcW w:w="6812" w:type="dxa"/>
            <w:shd w:val="clear" w:color="auto" w:fill="auto"/>
          </w:tcPr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Специализированная мебель, ноутбук, локальная сеть с выходом в интернет, мультимедийный проектор с экраном, планшеты, плакаты, узлы НПО, технические устройства, приборы и </w:t>
            </w: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датчики: манометры, ЭКМ, датчики давления, глубинный манометр, датчик «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Метран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газоанализатор, клапаны, запорные, отсекающие, дросселирующие, регулирующие устройства, предохранительный клапан СПППК,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клапан, игольчатый клапан, комплект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свабирования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грязевая камера, ареометр АБР 1, вискозиметр, рычажные весы, плакаты, узлы ЭЦН, штуцер, дроссельный кран, БРС, переводники, штуцер, БРС – 1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, переводники, образцы ингибитора, химических реагентов, огнетушитель, маски, перчатки, инструмент, омедненный, респиратор</w:t>
            </w:r>
          </w:p>
        </w:tc>
      </w:tr>
      <w:tr w:rsidR="004D1B57" w:rsidRPr="00EB72C3" w:rsidTr="0041451F">
        <w:tc>
          <w:tcPr>
            <w:tcW w:w="812" w:type="dxa"/>
          </w:tcPr>
          <w:p w:rsidR="004D1B57" w:rsidRPr="00EB72C3" w:rsidRDefault="007231B3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9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ПП.07 Производственная практика (по профилю специальности)</w:t>
            </w:r>
          </w:p>
        </w:tc>
        <w:tc>
          <w:tcPr>
            <w:tcW w:w="4405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Методики производственного обучения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1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4D1B57" w:rsidRPr="00EB72C3" w:rsidTr="0041451F">
        <w:tc>
          <w:tcPr>
            <w:tcW w:w="812" w:type="dxa"/>
          </w:tcPr>
          <w:p w:rsidR="004D1B57" w:rsidRPr="00EB72C3" w:rsidRDefault="007231B3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ПМ.08 </w:t>
            </w: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рабочей профессии «Оператор по подготовке скважин к капитальному и подземному ремонтам»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МДК 08.01 </w:t>
            </w: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рабочей профессии «Оператор по подготовке скважин к капитальному и подземному ремонтам»</w:t>
            </w:r>
          </w:p>
        </w:tc>
        <w:tc>
          <w:tcPr>
            <w:tcW w:w="4405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Эксплуатации нефтегазопромыслового оборудования</w:t>
            </w:r>
          </w:p>
        </w:tc>
        <w:tc>
          <w:tcPr>
            <w:tcW w:w="6812" w:type="dxa"/>
            <w:shd w:val="clear" w:color="auto" w:fill="auto"/>
          </w:tcPr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 по модулю</w:t>
            </w:r>
          </w:p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Учебно-наглядное пособие: запорная арматура «Клиновая задвижка»; комплекс для освоения скважин; макет «Станок-качалка»; стенды с НПО (7 столов); макет узла задвижки с манометрами; макет устьевого узла ШСНУ «СУС-2»; приборы (манометры, ареометры, блоки контроля); ключи механические «КТГУ-73», «КОТ», Халилова; химические реагенты и материалы (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проппант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ингибиторы,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деэмульгаторы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стабилизаторы), образцы породы (керны), соединительная муфта, трубный переводник, фильтр для промывки скважин,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элеватор, вертлюжок, клапан КОШ,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превентора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шиберная задвижка, печать алюминиевая,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танговый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ключ, талевый канат, внутренняя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бурильных труб, муфта соединительная на НКТ 73, клапан-разрядник, </w:t>
            </w:r>
            <w:proofErr w:type="spell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пакер</w:t>
            </w:r>
            <w:proofErr w:type="spell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полигон: АПРС-40, АГЗУ «Спутник», фонтанная арматура УЭЦН, фонтанная арматура ППД, трубная головка, макет обсадных колонн.</w:t>
            </w:r>
          </w:p>
        </w:tc>
      </w:tr>
      <w:tr w:rsidR="004D1B57" w:rsidRPr="00EB72C3" w:rsidTr="00CB3A5B">
        <w:tc>
          <w:tcPr>
            <w:tcW w:w="812" w:type="dxa"/>
          </w:tcPr>
          <w:p w:rsidR="004D1B57" w:rsidRPr="00EB72C3" w:rsidRDefault="007231B3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92" w:type="dxa"/>
          </w:tcPr>
          <w:p w:rsidR="004D1B57" w:rsidRPr="00EB72C3" w:rsidRDefault="004D1B5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УП.08 Учебная практика</w:t>
            </w:r>
          </w:p>
        </w:tc>
        <w:tc>
          <w:tcPr>
            <w:tcW w:w="4405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9 Мастерская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</w:t>
            </w:r>
          </w:p>
        </w:tc>
        <w:tc>
          <w:tcPr>
            <w:tcW w:w="6812" w:type="dxa"/>
            <w:shd w:val="clear" w:color="auto" w:fill="auto"/>
          </w:tcPr>
          <w:p w:rsidR="004D1B57" w:rsidRPr="00EB72C3" w:rsidRDefault="004D1B57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Рабочие места, оборудованные вытяжкой, набор слесарных инструментов, станки: настольно-сверлильный, заточный; набор измерительных инструментов; слесарные технологические приспособления и оснастка; заготовки для выполнения слесарных работ; емкости для хранения СОЖ; контейнеры для складирования металлической стружки.</w:t>
            </w:r>
          </w:p>
        </w:tc>
      </w:tr>
      <w:tr w:rsidR="004D1B57" w:rsidRPr="00EB72C3" w:rsidTr="00CB3A5B">
        <w:tc>
          <w:tcPr>
            <w:tcW w:w="812" w:type="dxa"/>
          </w:tcPr>
          <w:p w:rsidR="004D1B57" w:rsidRPr="00EB72C3" w:rsidRDefault="007231B3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92" w:type="dxa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ПП.07 Производственная практика </w:t>
            </w:r>
          </w:p>
        </w:tc>
        <w:tc>
          <w:tcPr>
            <w:tcW w:w="4405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Методики производственного обучения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1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  <w:tr w:rsidR="004D1B57" w:rsidRPr="00EB72C3" w:rsidTr="00CB3A5B">
        <w:tc>
          <w:tcPr>
            <w:tcW w:w="812" w:type="dxa"/>
          </w:tcPr>
          <w:p w:rsidR="004D1B57" w:rsidRPr="00EB72C3" w:rsidRDefault="007231B3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2" w:type="dxa"/>
          </w:tcPr>
          <w:p w:rsidR="004D1B57" w:rsidRPr="00EB72C3" w:rsidRDefault="004D1B5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ПДП.00 Производственная практика (преддипломная)</w:t>
            </w:r>
          </w:p>
        </w:tc>
        <w:tc>
          <w:tcPr>
            <w:tcW w:w="4405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Методики производственного обучения</w:t>
            </w:r>
          </w:p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812" w:type="dxa"/>
            <w:shd w:val="clear" w:color="auto" w:fill="auto"/>
          </w:tcPr>
          <w:p w:rsidR="004D1B57" w:rsidRPr="00EB72C3" w:rsidRDefault="004D1B5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4D1B57" w:rsidRPr="00EB72C3" w:rsidRDefault="004D1B5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планшеты по модулю «Структура урока производственного обучения</w:t>
            </w:r>
            <w:proofErr w:type="gramStart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обучения», «План урока», «Планирующая документация», методические пособия</w:t>
            </w:r>
          </w:p>
        </w:tc>
      </w:tr>
    </w:tbl>
    <w:p w:rsidR="00DB20A3" w:rsidRPr="00EB72C3" w:rsidRDefault="00DB20A3" w:rsidP="00EB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E3D" w:rsidRPr="00EB72C3" w:rsidRDefault="00A73E3D" w:rsidP="00EB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3D" w:rsidRPr="00EB72C3" w:rsidRDefault="00A73E3D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C79" w:rsidRDefault="00880C79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C79" w:rsidRDefault="00880C79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C79" w:rsidRDefault="00880C79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C79" w:rsidRDefault="00880C79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C79" w:rsidRDefault="00880C79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C79" w:rsidRPr="00EB72C3" w:rsidRDefault="00880C79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3"/>
        <w:gridCol w:w="4394"/>
      </w:tblGrid>
      <w:tr w:rsidR="003E3576" w:rsidRPr="00EB72C3" w:rsidTr="00F33ADC">
        <w:trPr>
          <w:trHeight w:val="435"/>
          <w:tblHeader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32217315"/>
            <w:r w:rsidRPr="00EB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период, соответствующий сроку получения образования по ООП</w:t>
            </w:r>
            <w:r w:rsidRPr="00EB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576" w:rsidRPr="00EB72C3" w:rsidTr="00F33ADC">
        <w:trPr>
          <w:trHeight w:val="43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3E3576" w:rsidRPr="00EB72C3" w:rsidTr="00F33ADC">
        <w:trPr>
          <w:trHeight w:val="44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2015/2016</w:t>
            </w:r>
          </w:p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ООО «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№0353100011715000013-0031222-01 от 23.03.2015 г.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(ЭБС «Университетская библиотека онлайн»)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23.03.2015 г. по 31.12.2016 г.</w:t>
            </w:r>
          </w:p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576" w:rsidRPr="00EB72C3" w:rsidTr="00F33AD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ООО «Издательство Лань», №035100011715000011-0031222-01 от 30.03.2015 г. (ЭБС «Издательство Лань»)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30.03.2015 г. по 31.12.2016 г.</w:t>
            </w:r>
          </w:p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576" w:rsidRPr="00EB72C3" w:rsidTr="00F33ADC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с ООО «Научно-издательский центр ИНФРА-М», №0353100011715000014-0031222-01 от 23.03.2015 г.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(ЭБС «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23.03.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B72C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. по 31.12.2016 г.</w:t>
            </w:r>
          </w:p>
        </w:tc>
      </w:tr>
      <w:tr w:rsidR="003E3576" w:rsidRPr="00EB72C3" w:rsidTr="00F33ADC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ООО «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№0353100011716000012-0031222-01 от 01.03.2016 г.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(ЭБС «Университетская библиотека онлайн»)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01.03.2016 по 31.05.2017 г.</w:t>
            </w:r>
          </w:p>
        </w:tc>
      </w:tr>
      <w:tr w:rsidR="003E3576" w:rsidRPr="00EB72C3" w:rsidTr="00F33ADC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с ООО «Издательство Лань», №0353100011716000014-0031222-01 от 10.05.2016 г. (ЭБС «Издательство Лань»)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10.05.2016 г. по 31.05.2017 г.</w:t>
            </w:r>
          </w:p>
        </w:tc>
      </w:tr>
      <w:tr w:rsidR="003E3576" w:rsidRPr="00EB72C3" w:rsidTr="00F33ADC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ООО «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Опткнига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№0353100011716000020-0031222-01 от 15.03.2016 г.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(ЭБС «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15.03.2016 г. по 31.05.2017 г.</w:t>
            </w:r>
          </w:p>
        </w:tc>
      </w:tr>
      <w:tr w:rsidR="003E3576" w:rsidRPr="00EB72C3" w:rsidTr="00F33ADC">
        <w:trPr>
          <w:trHeight w:val="43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2017/2018</w:t>
            </w:r>
          </w:p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 с ООО «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№5/44-93.1.14/52 от 10.05.2017 г.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(ЭБС «Университетская библиотека онлайн»)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10.05.2017 г. по 31.05.2018 г.</w:t>
            </w:r>
          </w:p>
        </w:tc>
      </w:tr>
      <w:tr w:rsidR="003E3576" w:rsidRPr="00EB72C3" w:rsidTr="00F33ADC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 ООО «Издательство Лань», №3/44-93.1.5/52 от 05.04.2017 г. (ЭБС «Издательство Лань»)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05.04.2017 г. по 31.05.2018 г.</w:t>
            </w:r>
          </w:p>
        </w:tc>
      </w:tr>
      <w:tr w:rsidR="003E3576" w:rsidRPr="00EB72C3" w:rsidTr="00F33ADC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с ООО «Научно-издательский центр ИНФРА-М», №6/44-93.1.14/52 от 10.05.2017 г.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(ЭБС «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10.05.2017 г. по 10.05.2018 г.</w:t>
            </w:r>
          </w:p>
        </w:tc>
      </w:tr>
      <w:tr w:rsidR="003E3576" w:rsidRPr="00EB72C3" w:rsidTr="00F33ADC">
        <w:trPr>
          <w:trHeight w:val="43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2018/2019</w:t>
            </w:r>
          </w:p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 с ООО «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№ 1/44-93.1.14/43 от 23.04.2018 г.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23.04.2018 г.  по 31.05.2019 г.</w:t>
            </w:r>
          </w:p>
        </w:tc>
      </w:tr>
      <w:tr w:rsidR="003E3576" w:rsidRPr="00EB72C3" w:rsidTr="00F33ADC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ООО «ЗНАНИУМ», № 2933эбс от 23.04.2018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23.04.2018 г.  по 23.04.2019 г.</w:t>
            </w:r>
          </w:p>
        </w:tc>
      </w:tr>
      <w:tr w:rsidR="003E3576" w:rsidRPr="00EB72C3" w:rsidTr="00F33ADC">
        <w:trPr>
          <w:trHeight w:val="43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ООО «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-Академия», № 49 от 21.10.2019 г. (ЭБС ЮРАЙТ «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22.10.2019 г.  по 21.10.2020 г.</w:t>
            </w:r>
          </w:p>
        </w:tc>
      </w:tr>
      <w:tr w:rsidR="003E3576" w:rsidRPr="00EB72C3" w:rsidTr="00F33ADC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 с ООО «</w:t>
            </w:r>
            <w:proofErr w:type="spellStart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№ 2/44-93.1.14/43 от 18.04.2019 г. 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(ЭБС «Университетская библиотека онлайн»)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18.04.2019 г.  по 31.05.2020 г.</w:t>
            </w:r>
          </w:p>
        </w:tc>
      </w:tr>
      <w:tr w:rsidR="003E3576" w:rsidRPr="00EB72C3" w:rsidTr="00F33ADC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с ООО «ЗНАНИУМ», № 3/44-93.1.14/43 от 18.04.2019 г.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(ЭБС «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NANIUM.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</w:rPr>
              <w:t>с 18.04.2019 г.  по 18.04.2020 г.</w:t>
            </w:r>
          </w:p>
        </w:tc>
      </w:tr>
    </w:tbl>
    <w:tbl>
      <w:tblPr>
        <w:tblStyle w:val="a6"/>
        <w:tblpPr w:leftFromText="180" w:rightFromText="180" w:vertAnchor="text" w:horzAnchor="margin" w:tblpY="-485"/>
        <w:tblW w:w="0" w:type="auto"/>
        <w:tblLook w:val="04A0" w:firstRow="1" w:lastRow="0" w:firstColumn="1" w:lastColumn="0" w:noHBand="0" w:noVBand="1"/>
      </w:tblPr>
      <w:tblGrid>
        <w:gridCol w:w="5949"/>
        <w:gridCol w:w="8611"/>
      </w:tblGrid>
      <w:tr w:rsidR="003E3576" w:rsidRPr="00EB72C3" w:rsidTr="00F33AD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ind w:firstLine="39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3E3576" w:rsidRPr="00EB72C3" w:rsidTr="00F33ADC">
        <w:trPr>
          <w:trHeight w:val="170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обязательным требованиям пожарной безопасности, выданное отделом надзорной деятельности по г. Оренбургу ГУМЧС России по Оренбургской области № 7 от 10 октября 2019 г.     </w:t>
            </w:r>
          </w:p>
          <w:p w:rsidR="003E3576" w:rsidRPr="00EB72C3" w:rsidRDefault="003E3576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6" w:rsidRPr="00EB72C3" w:rsidTr="00F33ADC"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действующим санитарно-эпидемиологическим правилам и нормам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№ 56.01.08.000.М.000595.10.19 от 15.10.2019 г., выданное Управлением Федеральной службы по надзору в сфере защиты прав потребителей и благополучия человека по Оренбургской области, бессрочно</w:t>
            </w:r>
          </w:p>
        </w:tc>
      </w:tr>
      <w:tr w:rsidR="003E3576" w:rsidRPr="00EB72C3" w:rsidTr="00F33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№ 56.01.08.000.М.000128.04.19 от 10.04.2019 г., выданное Управлением Федеральной службы по надзору в сфере защиты прав потребителей и благополучия человека по Оренбургской области, бессрочно</w:t>
            </w:r>
          </w:p>
        </w:tc>
      </w:tr>
      <w:tr w:rsidR="003E3576" w:rsidRPr="00EB72C3" w:rsidTr="00F33ADC"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76" w:rsidRPr="00EB72C3" w:rsidRDefault="003E3576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регистрации права на учебные корпуса</w:t>
            </w:r>
          </w:p>
          <w:p w:rsidR="003E3576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pStyle w:val="af8"/>
              <w:spacing w:line="240" w:lineRule="auto"/>
              <w:ind w:left="0" w:firstLine="0"/>
              <w:rPr>
                <w:sz w:val="24"/>
              </w:rPr>
            </w:pPr>
            <w:r w:rsidRPr="00EB72C3">
              <w:rPr>
                <w:sz w:val="24"/>
              </w:rPr>
              <w:t>Свидетельство о государственной регистрации права оперативного управления № 56-АВ 145059 от 16.09.2013 г., выданное Управлением федеральной службы государственной регистрации, кадастра и картографии по Оренбургской области,  на учебное здание, общей площадью 4136,1 кв. м., расположенное по адресу Оренбургская область, г. Бузулук, ул. 1 Мая/Ленина, 35/75.</w:t>
            </w:r>
          </w:p>
        </w:tc>
      </w:tr>
      <w:tr w:rsidR="003E3576" w:rsidRPr="00EB72C3" w:rsidTr="00F33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pStyle w:val="af8"/>
              <w:spacing w:line="240" w:lineRule="auto"/>
              <w:ind w:left="0" w:firstLine="0"/>
              <w:rPr>
                <w:sz w:val="24"/>
              </w:rPr>
            </w:pPr>
            <w:r w:rsidRPr="00EB72C3">
              <w:rPr>
                <w:sz w:val="24"/>
              </w:rPr>
              <w:t>Свидетельство о государственной регистрации права оперативного управления № 56-АБ 624527 от 20.03.2012 г., выданное Управлением федеральной службы государственной регистрации, кадастра и картографии по Оренбургской области, на гаражи, мастерскую, общей площадью 365,9 кв. м., расположенную по адресу Оренбургская область, г. Бузулук, ул. 1 Мая/Ленина, 35/75.</w:t>
            </w:r>
          </w:p>
        </w:tc>
      </w:tr>
      <w:tr w:rsidR="003E3576" w:rsidRPr="00EB72C3" w:rsidTr="00F33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76" w:rsidRPr="00EB72C3" w:rsidRDefault="003E3576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pStyle w:val="af8"/>
              <w:spacing w:line="240" w:lineRule="auto"/>
              <w:ind w:left="0" w:firstLine="0"/>
              <w:rPr>
                <w:sz w:val="24"/>
              </w:rPr>
            </w:pPr>
            <w:r w:rsidRPr="00EB72C3">
              <w:rPr>
                <w:sz w:val="24"/>
              </w:rPr>
              <w:t>Свидетельство о государственной регистрации права оперативного управления № 56-АВ 624526 от 20.03.2012 г., выданное Управлением федеральной службы государственной регистрации, кадастра и картографии по Оренбургской области,  на гараж лабораторию с котельной, общей площадью 498,9 кв. м., расположенную по адресу Оренбургская область, г. Бузулук, ул. Юго-Западная, 48А.</w:t>
            </w:r>
          </w:p>
        </w:tc>
      </w:tr>
    </w:tbl>
    <w:p w:rsidR="003E3576" w:rsidRDefault="003E3576" w:rsidP="00EB72C3">
      <w:pPr>
        <w:pStyle w:val="af2"/>
        <w:spacing w:before="0" w:beforeAutospacing="0" w:after="0" w:afterAutospacing="0"/>
      </w:pPr>
    </w:p>
    <w:p w:rsidR="0035293B" w:rsidRDefault="0035293B" w:rsidP="00EB72C3">
      <w:pPr>
        <w:pStyle w:val="af2"/>
        <w:spacing w:before="0" w:beforeAutospacing="0" w:after="0" w:afterAutospacing="0"/>
      </w:pPr>
    </w:p>
    <w:p w:rsidR="0035293B" w:rsidRDefault="0035293B" w:rsidP="00EB72C3">
      <w:pPr>
        <w:pStyle w:val="af2"/>
        <w:spacing w:before="0" w:beforeAutospacing="0" w:after="0" w:afterAutospacing="0"/>
      </w:pPr>
    </w:p>
    <w:p w:rsidR="0035293B" w:rsidRDefault="0035293B" w:rsidP="00EB72C3">
      <w:pPr>
        <w:pStyle w:val="af2"/>
        <w:spacing w:before="0" w:beforeAutospacing="0" w:after="0" w:afterAutospacing="0"/>
      </w:pPr>
    </w:p>
    <w:p w:rsidR="0035293B" w:rsidRDefault="0035293B" w:rsidP="00EB72C3">
      <w:pPr>
        <w:pStyle w:val="af2"/>
        <w:spacing w:before="0" w:beforeAutospacing="0" w:after="0" w:afterAutospacing="0"/>
      </w:pPr>
    </w:p>
    <w:p w:rsidR="0035293B" w:rsidRDefault="0035293B" w:rsidP="00EB72C3">
      <w:pPr>
        <w:pStyle w:val="af2"/>
        <w:spacing w:before="0" w:beforeAutospacing="0" w:after="0" w:afterAutospacing="0"/>
      </w:pPr>
    </w:p>
    <w:p w:rsidR="0035293B" w:rsidRPr="00EB72C3" w:rsidRDefault="0035293B" w:rsidP="00EB72C3">
      <w:pPr>
        <w:pStyle w:val="af2"/>
        <w:spacing w:before="0" w:beforeAutospacing="0" w:after="0" w:afterAutospacing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E3576" w:rsidRPr="00EB72C3" w:rsidTr="00F33ADC">
        <w:trPr>
          <w:trHeight w:val="420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pStyle w:val="af2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EB72C3">
              <w:rPr>
                <w:b/>
                <w:lang w:eastAsia="en-US"/>
              </w:rPr>
              <w:lastRenderedPageBreak/>
              <w:t>Перечень лицензионного программного обеспечения общего назначения</w:t>
            </w:r>
          </w:p>
        </w:tc>
      </w:tr>
      <w:tr w:rsidR="003E3576" w:rsidRPr="00EB72C3" w:rsidTr="00F33ADC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pStyle w:val="af2"/>
              <w:spacing w:before="0" w:beforeAutospacing="0" w:after="0" w:afterAutospacing="0"/>
              <w:rPr>
                <w:lang w:eastAsia="en-US"/>
              </w:rPr>
            </w:pPr>
            <w:r w:rsidRPr="00EB72C3">
              <w:rPr>
                <w:lang w:eastAsia="en-US"/>
              </w:rPr>
              <w:t>КонсультантПлюс справочно-правовая система. Контракт №0353100011719000051 от 22.11.2019 г.</w:t>
            </w:r>
          </w:p>
          <w:p w:rsidR="003E3576" w:rsidRPr="00EB72C3" w:rsidRDefault="003E3576" w:rsidP="00EB72C3">
            <w:pPr>
              <w:pStyle w:val="af2"/>
              <w:spacing w:before="0" w:beforeAutospacing="0" w:after="0" w:afterAutospacing="0"/>
              <w:rPr>
                <w:lang w:eastAsia="en-US"/>
              </w:rPr>
            </w:pPr>
            <w:r w:rsidRPr="00EB72C3">
              <w:rPr>
                <w:lang w:eastAsia="en-US"/>
              </w:rPr>
              <w:t xml:space="preserve"> ( ООО Консультант»).</w:t>
            </w:r>
          </w:p>
          <w:p w:rsidR="003E3576" w:rsidRPr="00EB72C3" w:rsidRDefault="003E3576" w:rsidP="00EB72C3">
            <w:pPr>
              <w:pStyle w:val="af2"/>
              <w:spacing w:before="0" w:beforeAutospacing="0" w:after="0" w:afterAutospacing="0"/>
              <w:rPr>
                <w:lang w:eastAsia="en-US"/>
              </w:rPr>
            </w:pPr>
            <w:r w:rsidRPr="00EB72C3">
              <w:rPr>
                <w:lang w:eastAsia="en-US"/>
              </w:rPr>
              <w:t>Сроком на 1год. С 01.01.2020 до 31.12.2020г.Режим доступа к системе в сети ОГУ для установки системы: \\fileserver1\!CONSULT\cons.exe.</w:t>
            </w:r>
          </w:p>
        </w:tc>
      </w:tr>
      <w:tr w:rsidR="003E3576" w:rsidRPr="00EB72C3" w:rsidTr="00F33ADC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pStyle w:val="af2"/>
              <w:spacing w:before="0" w:beforeAutospacing="0" w:after="0" w:afterAutospacing="0"/>
              <w:rPr>
                <w:lang w:eastAsia="en-US"/>
              </w:rPr>
            </w:pPr>
            <w:r w:rsidRPr="00EB72C3">
              <w:rPr>
                <w:lang w:val="en-US" w:eastAsia="en-US"/>
              </w:rPr>
              <w:t xml:space="preserve">Kaspersky Endpoint Security </w:t>
            </w:r>
            <w:r w:rsidRPr="00EB72C3">
              <w:rPr>
                <w:lang w:eastAsia="en-US"/>
              </w:rPr>
              <w:t>для</w:t>
            </w:r>
            <w:r w:rsidRPr="00EB72C3">
              <w:rPr>
                <w:lang w:val="en-US" w:eastAsia="en-US"/>
              </w:rPr>
              <w:t xml:space="preserve"> </w:t>
            </w:r>
            <w:r w:rsidRPr="00EB72C3">
              <w:rPr>
                <w:lang w:eastAsia="en-US"/>
              </w:rPr>
              <w:t>бизнеса</w:t>
            </w:r>
            <w:r w:rsidRPr="00EB72C3">
              <w:rPr>
                <w:lang w:val="en-US" w:eastAsia="en-US"/>
              </w:rPr>
              <w:t xml:space="preserve"> - </w:t>
            </w:r>
            <w:r w:rsidRPr="00EB72C3">
              <w:rPr>
                <w:lang w:eastAsia="en-US"/>
              </w:rPr>
              <w:t>Стандартный</w:t>
            </w:r>
            <w:r w:rsidRPr="00EB72C3">
              <w:rPr>
                <w:lang w:val="en-US" w:eastAsia="en-US"/>
              </w:rPr>
              <w:t xml:space="preserve"> Russian Edition </w:t>
            </w:r>
            <w:r w:rsidRPr="00EB72C3">
              <w:rPr>
                <w:lang w:eastAsia="en-US"/>
              </w:rPr>
              <w:t>на</w:t>
            </w:r>
            <w:r w:rsidRPr="00EB72C3">
              <w:rPr>
                <w:lang w:val="en-US" w:eastAsia="en-US"/>
              </w:rPr>
              <w:t xml:space="preserve"> 1 </w:t>
            </w:r>
            <w:r w:rsidRPr="00EB72C3">
              <w:rPr>
                <w:lang w:eastAsia="en-US"/>
              </w:rPr>
              <w:t>год</w:t>
            </w:r>
            <w:r w:rsidRPr="00EB72C3">
              <w:rPr>
                <w:lang w:val="en-US" w:eastAsia="en-US"/>
              </w:rPr>
              <w:t xml:space="preserve">. </w:t>
            </w:r>
            <w:r w:rsidRPr="00EB72C3">
              <w:rPr>
                <w:lang w:eastAsia="en-US"/>
              </w:rPr>
              <w:t>Контракт № 31908308719 от 08 октября 2019 г. с 08.10.2019 до 17.11.2020г.</w:t>
            </w:r>
          </w:p>
        </w:tc>
      </w:tr>
      <w:tr w:rsidR="003E3576" w:rsidRPr="00EB72C3" w:rsidTr="00F33ADC">
        <w:trPr>
          <w:trHeight w:val="986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pStyle w:val="af2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EB72C3">
              <w:rPr>
                <w:color w:val="000000"/>
                <w:lang w:val="en-US" w:eastAsia="en-US"/>
              </w:rPr>
              <w:t>Microsoft</w:t>
            </w:r>
            <w:r w:rsidRPr="00EB72C3">
              <w:rPr>
                <w:color w:val="000000"/>
                <w:lang w:eastAsia="en-US"/>
              </w:rPr>
              <w:t xml:space="preserve"> </w:t>
            </w:r>
            <w:r w:rsidRPr="00EB72C3">
              <w:rPr>
                <w:color w:val="000000"/>
                <w:lang w:val="en-US" w:eastAsia="en-US"/>
              </w:rPr>
              <w:t>Windows</w:t>
            </w:r>
            <w:r w:rsidRPr="00EB72C3">
              <w:rPr>
                <w:color w:val="000000"/>
                <w:lang w:eastAsia="en-US"/>
              </w:rPr>
              <w:t xml:space="preserve">. Лицензионное соглашение </w:t>
            </w:r>
            <w:proofErr w:type="spellStart"/>
            <w:r w:rsidRPr="00EB72C3">
              <w:rPr>
                <w:color w:val="000000"/>
                <w:lang w:val="en-US" w:eastAsia="en-US"/>
              </w:rPr>
              <w:t>DsktpSchool</w:t>
            </w:r>
            <w:proofErr w:type="spellEnd"/>
            <w:r w:rsidRPr="00EB72C3">
              <w:rPr>
                <w:color w:val="000000"/>
                <w:lang w:eastAsia="en-US"/>
              </w:rPr>
              <w:t xml:space="preserve"> </w:t>
            </w:r>
            <w:r w:rsidRPr="00EB72C3">
              <w:rPr>
                <w:color w:val="000000"/>
                <w:lang w:val="en-US" w:eastAsia="en-US"/>
              </w:rPr>
              <w:t>ALNG</w:t>
            </w:r>
            <w:r w:rsidRPr="00EB72C3">
              <w:rPr>
                <w:color w:val="000000"/>
                <w:lang w:eastAsia="en-US"/>
              </w:rPr>
              <w:t xml:space="preserve"> </w:t>
            </w:r>
            <w:proofErr w:type="spellStart"/>
            <w:r w:rsidRPr="00EB72C3">
              <w:rPr>
                <w:color w:val="000000"/>
                <w:lang w:val="en-US" w:eastAsia="en-US"/>
              </w:rPr>
              <w:t>LicSAPk</w:t>
            </w:r>
            <w:proofErr w:type="spellEnd"/>
            <w:r w:rsidRPr="00EB72C3">
              <w:rPr>
                <w:color w:val="000000"/>
                <w:lang w:eastAsia="en-US"/>
              </w:rPr>
              <w:t xml:space="preserve"> </w:t>
            </w:r>
            <w:r w:rsidRPr="00EB72C3">
              <w:rPr>
                <w:color w:val="000000"/>
                <w:lang w:val="en-US" w:eastAsia="en-US"/>
              </w:rPr>
              <w:t>MVL</w:t>
            </w:r>
            <w:r w:rsidRPr="00EB72C3">
              <w:rPr>
                <w:color w:val="000000"/>
                <w:lang w:eastAsia="en-US"/>
              </w:rPr>
              <w:t>. Код соглашения X20-11469. https://www.microsoft.com/Licensing/Servicecenter/default.aspx. Договор № Л-22429 от 11 декабря 2019 года (ООО «</w:t>
            </w:r>
            <w:proofErr w:type="spellStart"/>
            <w:r w:rsidRPr="00EB72C3">
              <w:rPr>
                <w:color w:val="000000"/>
                <w:lang w:eastAsia="en-US"/>
              </w:rPr>
              <w:t>МастерСофт</w:t>
            </w:r>
            <w:proofErr w:type="spellEnd"/>
            <w:r w:rsidRPr="00EB72C3">
              <w:rPr>
                <w:color w:val="000000"/>
                <w:lang w:eastAsia="en-US"/>
              </w:rPr>
              <w:t>-ИТ»). Дата начала</w:t>
            </w:r>
            <w:r w:rsidRPr="00EB72C3">
              <w:rPr>
                <w:color w:val="000000"/>
                <w:lang w:val="en-US" w:eastAsia="en-US"/>
              </w:rPr>
              <w:t xml:space="preserve">: 01.01.2020 </w:t>
            </w:r>
            <w:r w:rsidRPr="00EB72C3">
              <w:rPr>
                <w:color w:val="000000"/>
                <w:lang w:eastAsia="en-US"/>
              </w:rPr>
              <w:t>г</w:t>
            </w:r>
            <w:r w:rsidRPr="00EB72C3">
              <w:rPr>
                <w:color w:val="000000"/>
                <w:lang w:val="en-US" w:eastAsia="en-US"/>
              </w:rPr>
              <w:t xml:space="preserve">. </w:t>
            </w:r>
            <w:r w:rsidRPr="00EB72C3">
              <w:rPr>
                <w:color w:val="000000"/>
                <w:lang w:eastAsia="en-US"/>
              </w:rPr>
              <w:t>Дата окончания</w:t>
            </w:r>
            <w:r w:rsidRPr="00EB72C3">
              <w:rPr>
                <w:color w:val="000000"/>
                <w:lang w:val="en-US" w:eastAsia="en-US"/>
              </w:rPr>
              <w:t xml:space="preserve">: 31.12.2020 </w:t>
            </w:r>
            <w:r w:rsidRPr="00EB72C3">
              <w:rPr>
                <w:color w:val="000000"/>
                <w:lang w:eastAsia="en-US"/>
              </w:rPr>
              <w:t>г</w:t>
            </w:r>
            <w:r w:rsidRPr="00EB72C3">
              <w:rPr>
                <w:color w:val="000000"/>
                <w:lang w:val="en-US" w:eastAsia="en-US"/>
              </w:rPr>
              <w:t>.</w:t>
            </w:r>
          </w:p>
        </w:tc>
      </w:tr>
      <w:tr w:rsidR="003E3576" w:rsidRPr="00EB72C3" w:rsidTr="00F33ADC">
        <w:trPr>
          <w:trHeight w:val="84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76" w:rsidRPr="00EB72C3" w:rsidRDefault="003E3576" w:rsidP="00EB72C3">
            <w:pPr>
              <w:pStyle w:val="af2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EB72C3">
              <w:rPr>
                <w:color w:val="000000"/>
                <w:lang w:val="en-US" w:eastAsia="en-US"/>
              </w:rPr>
              <w:t xml:space="preserve">Microsoft Office Professional Plus.(Word, </w:t>
            </w:r>
            <w:proofErr w:type="spellStart"/>
            <w:r w:rsidRPr="00EB72C3">
              <w:rPr>
                <w:color w:val="000000"/>
                <w:lang w:val="en-US" w:eastAsia="en-US"/>
              </w:rPr>
              <w:t>Exel</w:t>
            </w:r>
            <w:proofErr w:type="spellEnd"/>
            <w:r w:rsidRPr="00EB72C3">
              <w:rPr>
                <w:color w:val="000000"/>
                <w:lang w:val="en-US" w:eastAsia="en-US"/>
              </w:rPr>
              <w:t xml:space="preserve">, PowerPoint, One Note, Outlook, Publisher, Access). </w:t>
            </w:r>
            <w:r w:rsidRPr="00EB72C3">
              <w:rPr>
                <w:color w:val="000000"/>
                <w:lang w:eastAsia="en-US"/>
              </w:rPr>
              <w:t xml:space="preserve">Лицензионное соглашение </w:t>
            </w:r>
            <w:proofErr w:type="spellStart"/>
            <w:r w:rsidRPr="00EB72C3">
              <w:rPr>
                <w:color w:val="000000"/>
                <w:lang w:eastAsia="en-US"/>
              </w:rPr>
              <w:t>DsktpSchool</w:t>
            </w:r>
            <w:proofErr w:type="spellEnd"/>
            <w:r w:rsidRPr="00EB72C3">
              <w:rPr>
                <w:color w:val="000000"/>
                <w:lang w:eastAsia="en-US"/>
              </w:rPr>
              <w:t xml:space="preserve"> ALNG </w:t>
            </w:r>
            <w:proofErr w:type="spellStart"/>
            <w:r w:rsidRPr="00EB72C3">
              <w:rPr>
                <w:color w:val="000000"/>
                <w:lang w:eastAsia="en-US"/>
              </w:rPr>
              <w:t>LicSAPk</w:t>
            </w:r>
            <w:proofErr w:type="spellEnd"/>
            <w:r w:rsidRPr="00EB72C3">
              <w:rPr>
                <w:color w:val="000000"/>
                <w:lang w:eastAsia="en-US"/>
              </w:rPr>
              <w:t xml:space="preserve"> MVL. Код соглашения X20-11469. https://www.microsoft.com/Licensing/Servicecenter/default.aspx. Договор № Л-22429 от 11 декабря 2019 года (ООО «</w:t>
            </w:r>
            <w:proofErr w:type="spellStart"/>
            <w:r w:rsidRPr="00EB72C3">
              <w:rPr>
                <w:color w:val="000000"/>
                <w:lang w:eastAsia="en-US"/>
              </w:rPr>
              <w:t>МастерСофт</w:t>
            </w:r>
            <w:proofErr w:type="spellEnd"/>
            <w:r w:rsidRPr="00EB72C3">
              <w:rPr>
                <w:color w:val="000000"/>
                <w:lang w:eastAsia="en-US"/>
              </w:rPr>
              <w:t>-ИТ»). Дата начала: 01.01.2020 г. Дата окончания: 31.12.2020 г.</w:t>
            </w:r>
          </w:p>
        </w:tc>
      </w:tr>
    </w:tbl>
    <w:p w:rsidR="003E3576" w:rsidRPr="00EB72C3" w:rsidRDefault="003E3576" w:rsidP="00EB7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3576" w:rsidRPr="00EB72C3" w:rsidRDefault="003E3576" w:rsidP="00EB7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3576" w:rsidRPr="00EB72C3" w:rsidRDefault="003E3576" w:rsidP="00EB7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3576" w:rsidRPr="00EB72C3" w:rsidRDefault="003E3576" w:rsidP="00EB72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72C3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3E3576" w:rsidRPr="00EB72C3" w:rsidRDefault="003E3576" w:rsidP="00EB72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2C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                  __________________ /</w:t>
      </w:r>
      <w:proofErr w:type="spellStart"/>
      <w:r w:rsidRPr="00EB72C3">
        <w:rPr>
          <w:rFonts w:ascii="Times New Roman" w:hAnsi="Times New Roman" w:cs="Times New Roman"/>
          <w:sz w:val="24"/>
          <w:szCs w:val="24"/>
          <w:u w:val="single"/>
        </w:rPr>
        <w:t>Кондрачук</w:t>
      </w:r>
      <w:proofErr w:type="spellEnd"/>
      <w:r w:rsidRPr="00EB72C3">
        <w:rPr>
          <w:rFonts w:ascii="Times New Roman" w:hAnsi="Times New Roman" w:cs="Times New Roman"/>
          <w:sz w:val="24"/>
          <w:szCs w:val="24"/>
          <w:u w:val="single"/>
        </w:rPr>
        <w:t xml:space="preserve"> Нина Дмитриевна /</w:t>
      </w:r>
    </w:p>
    <w:p w:rsidR="003E3576" w:rsidRPr="00EB72C3" w:rsidRDefault="003E3576" w:rsidP="00EB72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7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231B3" w:rsidRPr="00EB72C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B72C3">
        <w:rPr>
          <w:rFonts w:ascii="Times New Roman" w:hAnsi="Times New Roman" w:cs="Times New Roman"/>
          <w:sz w:val="24"/>
          <w:szCs w:val="24"/>
        </w:rPr>
        <w:t>подпись                      Ф.И.О. полностью</w:t>
      </w:r>
    </w:p>
    <w:p w:rsidR="003E3576" w:rsidRPr="00EB72C3" w:rsidRDefault="003E3576" w:rsidP="00EB72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pacing w:after="0" w:line="240" w:lineRule="auto"/>
        <w:rPr>
          <w:rStyle w:val="72"/>
          <w:rFonts w:eastAsia="Calibri"/>
          <w:sz w:val="24"/>
          <w:szCs w:val="24"/>
        </w:rPr>
      </w:pPr>
      <w:bookmarkStart w:id="1" w:name="_GoBack"/>
      <w:bookmarkEnd w:id="1"/>
    </w:p>
    <w:bookmarkEnd w:id="0"/>
    <w:p w:rsidR="003E3576" w:rsidRPr="00EB72C3" w:rsidRDefault="003E3576" w:rsidP="00EB72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73E3D" w:rsidRPr="00EB72C3" w:rsidRDefault="00A73E3D" w:rsidP="00EB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171" w:rsidRPr="00EB72C3" w:rsidRDefault="00443171" w:rsidP="00EB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171" w:rsidRPr="00EB72C3" w:rsidSect="0035293B">
      <w:footerReference w:type="default" r:id="rId7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8E" w:rsidRDefault="002E788E" w:rsidP="00890A3F">
      <w:pPr>
        <w:spacing w:after="0" w:line="240" w:lineRule="auto"/>
      </w:pPr>
      <w:r>
        <w:separator/>
      </w:r>
    </w:p>
  </w:endnote>
  <w:endnote w:type="continuationSeparator" w:id="0">
    <w:p w:rsidR="002E788E" w:rsidRDefault="002E788E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642782"/>
      <w:docPartObj>
        <w:docPartGallery w:val="Page Numbers (Bottom of Page)"/>
        <w:docPartUnique/>
      </w:docPartObj>
    </w:sdtPr>
    <w:sdtEndPr/>
    <w:sdtContent>
      <w:p w:rsidR="00F33ADC" w:rsidRDefault="00EB72C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3ADC" w:rsidRDefault="00F33AD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8E" w:rsidRDefault="002E788E" w:rsidP="00890A3F">
      <w:pPr>
        <w:spacing w:after="0" w:line="240" w:lineRule="auto"/>
      </w:pPr>
      <w:r>
        <w:separator/>
      </w:r>
    </w:p>
  </w:footnote>
  <w:footnote w:type="continuationSeparator" w:id="0">
    <w:p w:rsidR="002E788E" w:rsidRDefault="002E788E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02"/>
    <w:rsid w:val="0001265E"/>
    <w:rsid w:val="00017A36"/>
    <w:rsid w:val="000219F4"/>
    <w:rsid w:val="00027E4F"/>
    <w:rsid w:val="0004283E"/>
    <w:rsid w:val="00045D02"/>
    <w:rsid w:val="000523C7"/>
    <w:rsid w:val="00052C03"/>
    <w:rsid w:val="00060E28"/>
    <w:rsid w:val="000640F5"/>
    <w:rsid w:val="0006612E"/>
    <w:rsid w:val="0006759B"/>
    <w:rsid w:val="00067606"/>
    <w:rsid w:val="00077391"/>
    <w:rsid w:val="00083CF5"/>
    <w:rsid w:val="00084BC0"/>
    <w:rsid w:val="00097515"/>
    <w:rsid w:val="000A41AE"/>
    <w:rsid w:val="000B5033"/>
    <w:rsid w:val="000C2DDF"/>
    <w:rsid w:val="000C524B"/>
    <w:rsid w:val="000D2FF2"/>
    <w:rsid w:val="000D3E34"/>
    <w:rsid w:val="000D48F9"/>
    <w:rsid w:val="000F0B38"/>
    <w:rsid w:val="00105361"/>
    <w:rsid w:val="00106391"/>
    <w:rsid w:val="00111FB4"/>
    <w:rsid w:val="00112E10"/>
    <w:rsid w:val="0011310F"/>
    <w:rsid w:val="0012076E"/>
    <w:rsid w:val="00154C3D"/>
    <w:rsid w:val="00154CA6"/>
    <w:rsid w:val="00160384"/>
    <w:rsid w:val="00171BD8"/>
    <w:rsid w:val="00177464"/>
    <w:rsid w:val="00182E66"/>
    <w:rsid w:val="001846C8"/>
    <w:rsid w:val="00191891"/>
    <w:rsid w:val="001934F1"/>
    <w:rsid w:val="001969DF"/>
    <w:rsid w:val="00196BCC"/>
    <w:rsid w:val="001A1F96"/>
    <w:rsid w:val="001A3E24"/>
    <w:rsid w:val="001A57F3"/>
    <w:rsid w:val="001B3C4A"/>
    <w:rsid w:val="001B3F2F"/>
    <w:rsid w:val="001B7EED"/>
    <w:rsid w:val="001D02E6"/>
    <w:rsid w:val="001D3778"/>
    <w:rsid w:val="001E1D0C"/>
    <w:rsid w:val="00200E0C"/>
    <w:rsid w:val="00210DAB"/>
    <w:rsid w:val="00214AE3"/>
    <w:rsid w:val="0021741F"/>
    <w:rsid w:val="0022737C"/>
    <w:rsid w:val="00231659"/>
    <w:rsid w:val="0024188C"/>
    <w:rsid w:val="00244ACB"/>
    <w:rsid w:val="00245306"/>
    <w:rsid w:val="002459D9"/>
    <w:rsid w:val="00247B96"/>
    <w:rsid w:val="00266F8E"/>
    <w:rsid w:val="002706D1"/>
    <w:rsid w:val="0027132D"/>
    <w:rsid w:val="00271B1F"/>
    <w:rsid w:val="002723D9"/>
    <w:rsid w:val="00281B29"/>
    <w:rsid w:val="002910D3"/>
    <w:rsid w:val="002964CB"/>
    <w:rsid w:val="002B228D"/>
    <w:rsid w:val="002C2875"/>
    <w:rsid w:val="002C353F"/>
    <w:rsid w:val="002C7044"/>
    <w:rsid w:val="002C7C6E"/>
    <w:rsid w:val="002D4A8A"/>
    <w:rsid w:val="002D6581"/>
    <w:rsid w:val="002E2D5D"/>
    <w:rsid w:val="002E75B6"/>
    <w:rsid w:val="002E788E"/>
    <w:rsid w:val="0030550B"/>
    <w:rsid w:val="003134FB"/>
    <w:rsid w:val="003179D1"/>
    <w:rsid w:val="003203FE"/>
    <w:rsid w:val="003265F1"/>
    <w:rsid w:val="003518A0"/>
    <w:rsid w:val="0035293B"/>
    <w:rsid w:val="003538FC"/>
    <w:rsid w:val="0035537A"/>
    <w:rsid w:val="00371837"/>
    <w:rsid w:val="0037684E"/>
    <w:rsid w:val="00393B71"/>
    <w:rsid w:val="00396FB0"/>
    <w:rsid w:val="003A5E44"/>
    <w:rsid w:val="003A7083"/>
    <w:rsid w:val="003B2CC4"/>
    <w:rsid w:val="003C15F6"/>
    <w:rsid w:val="003D14F1"/>
    <w:rsid w:val="003D2C62"/>
    <w:rsid w:val="003D42E1"/>
    <w:rsid w:val="003E3576"/>
    <w:rsid w:val="003E75D2"/>
    <w:rsid w:val="003F5ED9"/>
    <w:rsid w:val="00400B2B"/>
    <w:rsid w:val="0040125D"/>
    <w:rsid w:val="004038D8"/>
    <w:rsid w:val="00412A6C"/>
    <w:rsid w:val="0041451F"/>
    <w:rsid w:val="00424F7B"/>
    <w:rsid w:val="00425CAE"/>
    <w:rsid w:val="004269DB"/>
    <w:rsid w:val="00433484"/>
    <w:rsid w:val="00443171"/>
    <w:rsid w:val="00443E7A"/>
    <w:rsid w:val="00446EBF"/>
    <w:rsid w:val="00451F4D"/>
    <w:rsid w:val="00456DEC"/>
    <w:rsid w:val="00464AF8"/>
    <w:rsid w:val="0048226B"/>
    <w:rsid w:val="004A3C06"/>
    <w:rsid w:val="004C0E83"/>
    <w:rsid w:val="004C2DE9"/>
    <w:rsid w:val="004C3CD0"/>
    <w:rsid w:val="004D1B57"/>
    <w:rsid w:val="004D6F7B"/>
    <w:rsid w:val="004E044C"/>
    <w:rsid w:val="004E2215"/>
    <w:rsid w:val="004E454D"/>
    <w:rsid w:val="004E5C78"/>
    <w:rsid w:val="004F4F9C"/>
    <w:rsid w:val="004F54EA"/>
    <w:rsid w:val="0050605D"/>
    <w:rsid w:val="00512B3B"/>
    <w:rsid w:val="00513715"/>
    <w:rsid w:val="0052290B"/>
    <w:rsid w:val="0053084F"/>
    <w:rsid w:val="00531961"/>
    <w:rsid w:val="00531A93"/>
    <w:rsid w:val="00533A77"/>
    <w:rsid w:val="00542023"/>
    <w:rsid w:val="00552D08"/>
    <w:rsid w:val="00572531"/>
    <w:rsid w:val="00574941"/>
    <w:rsid w:val="005A21C2"/>
    <w:rsid w:val="005A4A58"/>
    <w:rsid w:val="005B397C"/>
    <w:rsid w:val="005C0867"/>
    <w:rsid w:val="005C699D"/>
    <w:rsid w:val="005D13A8"/>
    <w:rsid w:val="005E6775"/>
    <w:rsid w:val="005E74A2"/>
    <w:rsid w:val="005F2068"/>
    <w:rsid w:val="005F4821"/>
    <w:rsid w:val="0060436D"/>
    <w:rsid w:val="0062153C"/>
    <w:rsid w:val="00631D9C"/>
    <w:rsid w:val="00637C5C"/>
    <w:rsid w:val="00642056"/>
    <w:rsid w:val="00645C5E"/>
    <w:rsid w:val="006470FC"/>
    <w:rsid w:val="0065239C"/>
    <w:rsid w:val="00653366"/>
    <w:rsid w:val="00666AE2"/>
    <w:rsid w:val="006726EA"/>
    <w:rsid w:val="00673E85"/>
    <w:rsid w:val="00687A15"/>
    <w:rsid w:val="006A2687"/>
    <w:rsid w:val="006A5CB2"/>
    <w:rsid w:val="006B4E0D"/>
    <w:rsid w:val="006C0805"/>
    <w:rsid w:val="006C1021"/>
    <w:rsid w:val="006D1239"/>
    <w:rsid w:val="006D6234"/>
    <w:rsid w:val="006E276D"/>
    <w:rsid w:val="006E400E"/>
    <w:rsid w:val="006E6F82"/>
    <w:rsid w:val="006F113A"/>
    <w:rsid w:val="00706A66"/>
    <w:rsid w:val="0072271E"/>
    <w:rsid w:val="007231B3"/>
    <w:rsid w:val="007318AF"/>
    <w:rsid w:val="00731CB8"/>
    <w:rsid w:val="0073776D"/>
    <w:rsid w:val="00740761"/>
    <w:rsid w:val="007438F3"/>
    <w:rsid w:val="00767BA9"/>
    <w:rsid w:val="0077531D"/>
    <w:rsid w:val="00775779"/>
    <w:rsid w:val="00777679"/>
    <w:rsid w:val="00785A90"/>
    <w:rsid w:val="00786629"/>
    <w:rsid w:val="007868E9"/>
    <w:rsid w:val="007D0C37"/>
    <w:rsid w:val="007D3B5D"/>
    <w:rsid w:val="007D4ACC"/>
    <w:rsid w:val="007D56F1"/>
    <w:rsid w:val="007E2FCE"/>
    <w:rsid w:val="007E42D2"/>
    <w:rsid w:val="007E4DF2"/>
    <w:rsid w:val="007E617A"/>
    <w:rsid w:val="007F0E88"/>
    <w:rsid w:val="00811354"/>
    <w:rsid w:val="00813356"/>
    <w:rsid w:val="008169AE"/>
    <w:rsid w:val="0081776F"/>
    <w:rsid w:val="008206E4"/>
    <w:rsid w:val="00833B10"/>
    <w:rsid w:val="0083596E"/>
    <w:rsid w:val="00837C58"/>
    <w:rsid w:val="00845C04"/>
    <w:rsid w:val="0085246F"/>
    <w:rsid w:val="00856F25"/>
    <w:rsid w:val="00857EB9"/>
    <w:rsid w:val="00865CA8"/>
    <w:rsid w:val="00870214"/>
    <w:rsid w:val="008713F2"/>
    <w:rsid w:val="00875020"/>
    <w:rsid w:val="008765F6"/>
    <w:rsid w:val="00877838"/>
    <w:rsid w:val="00880C79"/>
    <w:rsid w:val="00883AB2"/>
    <w:rsid w:val="00885015"/>
    <w:rsid w:val="00885D5B"/>
    <w:rsid w:val="00885F55"/>
    <w:rsid w:val="00890A3F"/>
    <w:rsid w:val="00895F75"/>
    <w:rsid w:val="008A18CE"/>
    <w:rsid w:val="008B6581"/>
    <w:rsid w:val="008C007E"/>
    <w:rsid w:val="008E69AC"/>
    <w:rsid w:val="008F5F81"/>
    <w:rsid w:val="00901DDA"/>
    <w:rsid w:val="009049CD"/>
    <w:rsid w:val="009051A7"/>
    <w:rsid w:val="00906A58"/>
    <w:rsid w:val="00906CE7"/>
    <w:rsid w:val="0090746D"/>
    <w:rsid w:val="00917433"/>
    <w:rsid w:val="00920BA4"/>
    <w:rsid w:val="00935525"/>
    <w:rsid w:val="00936518"/>
    <w:rsid w:val="009434E6"/>
    <w:rsid w:val="009448DA"/>
    <w:rsid w:val="0095071B"/>
    <w:rsid w:val="009546FA"/>
    <w:rsid w:val="00963DE5"/>
    <w:rsid w:val="00977C4B"/>
    <w:rsid w:val="00991F9C"/>
    <w:rsid w:val="0099228F"/>
    <w:rsid w:val="009928EC"/>
    <w:rsid w:val="009A47AF"/>
    <w:rsid w:val="009A6FDC"/>
    <w:rsid w:val="009B3E75"/>
    <w:rsid w:val="009D26CC"/>
    <w:rsid w:val="009D2CBD"/>
    <w:rsid w:val="009D3029"/>
    <w:rsid w:val="009D3C6F"/>
    <w:rsid w:val="009F612E"/>
    <w:rsid w:val="00A04989"/>
    <w:rsid w:val="00A1110E"/>
    <w:rsid w:val="00A15786"/>
    <w:rsid w:val="00A31867"/>
    <w:rsid w:val="00A33B3F"/>
    <w:rsid w:val="00A51162"/>
    <w:rsid w:val="00A678A5"/>
    <w:rsid w:val="00A72370"/>
    <w:rsid w:val="00A73E3D"/>
    <w:rsid w:val="00A845B1"/>
    <w:rsid w:val="00AA2E1A"/>
    <w:rsid w:val="00AB3411"/>
    <w:rsid w:val="00AB3F67"/>
    <w:rsid w:val="00AC18EB"/>
    <w:rsid w:val="00AC7390"/>
    <w:rsid w:val="00AD64C8"/>
    <w:rsid w:val="00AD7BBD"/>
    <w:rsid w:val="00AE169D"/>
    <w:rsid w:val="00AF793D"/>
    <w:rsid w:val="00AF7F13"/>
    <w:rsid w:val="00B05CA5"/>
    <w:rsid w:val="00B07D37"/>
    <w:rsid w:val="00B13807"/>
    <w:rsid w:val="00B14354"/>
    <w:rsid w:val="00B169C1"/>
    <w:rsid w:val="00B26F55"/>
    <w:rsid w:val="00B36815"/>
    <w:rsid w:val="00B36C65"/>
    <w:rsid w:val="00B40EE3"/>
    <w:rsid w:val="00B431C9"/>
    <w:rsid w:val="00B45E95"/>
    <w:rsid w:val="00B6028C"/>
    <w:rsid w:val="00B67568"/>
    <w:rsid w:val="00B76027"/>
    <w:rsid w:val="00B81C71"/>
    <w:rsid w:val="00B865D8"/>
    <w:rsid w:val="00B979B3"/>
    <w:rsid w:val="00BA37A5"/>
    <w:rsid w:val="00BA678F"/>
    <w:rsid w:val="00BB2711"/>
    <w:rsid w:val="00BD3523"/>
    <w:rsid w:val="00BD3C51"/>
    <w:rsid w:val="00BF2003"/>
    <w:rsid w:val="00C01E73"/>
    <w:rsid w:val="00C02CF3"/>
    <w:rsid w:val="00C0668A"/>
    <w:rsid w:val="00C13F02"/>
    <w:rsid w:val="00C14330"/>
    <w:rsid w:val="00C21F83"/>
    <w:rsid w:val="00C24243"/>
    <w:rsid w:val="00C325A1"/>
    <w:rsid w:val="00C44929"/>
    <w:rsid w:val="00C44C80"/>
    <w:rsid w:val="00C478B3"/>
    <w:rsid w:val="00C502D4"/>
    <w:rsid w:val="00C513C4"/>
    <w:rsid w:val="00C64F08"/>
    <w:rsid w:val="00C6560C"/>
    <w:rsid w:val="00C673AA"/>
    <w:rsid w:val="00C71E94"/>
    <w:rsid w:val="00C7727B"/>
    <w:rsid w:val="00C8257A"/>
    <w:rsid w:val="00C82F8A"/>
    <w:rsid w:val="00C868F1"/>
    <w:rsid w:val="00C91F16"/>
    <w:rsid w:val="00C91F3E"/>
    <w:rsid w:val="00C9523E"/>
    <w:rsid w:val="00CA5AC5"/>
    <w:rsid w:val="00CB00D9"/>
    <w:rsid w:val="00CB0F05"/>
    <w:rsid w:val="00CB3A5B"/>
    <w:rsid w:val="00CB5D88"/>
    <w:rsid w:val="00CC0F53"/>
    <w:rsid w:val="00CC261C"/>
    <w:rsid w:val="00CC4D07"/>
    <w:rsid w:val="00CC7AFD"/>
    <w:rsid w:val="00CD0028"/>
    <w:rsid w:val="00CD05CC"/>
    <w:rsid w:val="00CD46C2"/>
    <w:rsid w:val="00CD77E3"/>
    <w:rsid w:val="00CE5185"/>
    <w:rsid w:val="00CE7D0D"/>
    <w:rsid w:val="00CF06F2"/>
    <w:rsid w:val="00CF7FD1"/>
    <w:rsid w:val="00D01B3E"/>
    <w:rsid w:val="00D04447"/>
    <w:rsid w:val="00D202CC"/>
    <w:rsid w:val="00D2130E"/>
    <w:rsid w:val="00D27EDF"/>
    <w:rsid w:val="00D42E11"/>
    <w:rsid w:val="00D43CB8"/>
    <w:rsid w:val="00D45CD8"/>
    <w:rsid w:val="00D461F1"/>
    <w:rsid w:val="00D46699"/>
    <w:rsid w:val="00D518D1"/>
    <w:rsid w:val="00D73E2D"/>
    <w:rsid w:val="00D75F15"/>
    <w:rsid w:val="00D9666F"/>
    <w:rsid w:val="00D96A4A"/>
    <w:rsid w:val="00DB20A3"/>
    <w:rsid w:val="00DB300D"/>
    <w:rsid w:val="00DB559E"/>
    <w:rsid w:val="00DC11D3"/>
    <w:rsid w:val="00DC47A5"/>
    <w:rsid w:val="00DD14DC"/>
    <w:rsid w:val="00DD1A5C"/>
    <w:rsid w:val="00DD2DA1"/>
    <w:rsid w:val="00DE6EFB"/>
    <w:rsid w:val="00DE7F83"/>
    <w:rsid w:val="00DF2F1D"/>
    <w:rsid w:val="00E02319"/>
    <w:rsid w:val="00E03451"/>
    <w:rsid w:val="00E10A69"/>
    <w:rsid w:val="00E10B82"/>
    <w:rsid w:val="00E20121"/>
    <w:rsid w:val="00E3073E"/>
    <w:rsid w:val="00E308C0"/>
    <w:rsid w:val="00E33F3B"/>
    <w:rsid w:val="00E41B46"/>
    <w:rsid w:val="00E60A1F"/>
    <w:rsid w:val="00E612F7"/>
    <w:rsid w:val="00E6345F"/>
    <w:rsid w:val="00E64321"/>
    <w:rsid w:val="00E65236"/>
    <w:rsid w:val="00E735D8"/>
    <w:rsid w:val="00E739FE"/>
    <w:rsid w:val="00E8315E"/>
    <w:rsid w:val="00E91707"/>
    <w:rsid w:val="00E918A9"/>
    <w:rsid w:val="00E91F6D"/>
    <w:rsid w:val="00EB1C36"/>
    <w:rsid w:val="00EB6700"/>
    <w:rsid w:val="00EB72C3"/>
    <w:rsid w:val="00EB74B1"/>
    <w:rsid w:val="00EC5D6E"/>
    <w:rsid w:val="00EC68F9"/>
    <w:rsid w:val="00ED7EC4"/>
    <w:rsid w:val="00EF5DDE"/>
    <w:rsid w:val="00F051F7"/>
    <w:rsid w:val="00F11592"/>
    <w:rsid w:val="00F20B9C"/>
    <w:rsid w:val="00F22B6E"/>
    <w:rsid w:val="00F25ED4"/>
    <w:rsid w:val="00F30F31"/>
    <w:rsid w:val="00F3115E"/>
    <w:rsid w:val="00F33ADC"/>
    <w:rsid w:val="00F33B49"/>
    <w:rsid w:val="00F36FAD"/>
    <w:rsid w:val="00F4166E"/>
    <w:rsid w:val="00F43DAC"/>
    <w:rsid w:val="00F468FA"/>
    <w:rsid w:val="00F75F04"/>
    <w:rsid w:val="00FA1A78"/>
    <w:rsid w:val="00FA2747"/>
    <w:rsid w:val="00FA69EC"/>
    <w:rsid w:val="00FB622C"/>
    <w:rsid w:val="00FB68C2"/>
    <w:rsid w:val="00FC5AAA"/>
    <w:rsid w:val="00FD1FF6"/>
    <w:rsid w:val="00FD51ED"/>
    <w:rsid w:val="00FE039E"/>
    <w:rsid w:val="00FE0B7C"/>
    <w:rsid w:val="00FE1D4B"/>
    <w:rsid w:val="00FF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FE5C6"/>
  <w15:docId w15:val="{633639E2-E1E0-4ADC-B7DF-B32F422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06759B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59B"/>
    <w:pPr>
      <w:shd w:val="clear" w:color="auto" w:fill="FFFFFF"/>
      <w:spacing w:after="540" w:line="240" w:lineRule="atLeast"/>
      <w:jc w:val="center"/>
    </w:pPr>
    <w:rPr>
      <w:b/>
      <w:bCs/>
      <w:sz w:val="18"/>
      <w:szCs w:val="18"/>
    </w:rPr>
  </w:style>
  <w:style w:type="character" w:styleId="a7">
    <w:name w:val="Strong"/>
    <w:qFormat/>
    <w:rsid w:val="0006759B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737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776D"/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qFormat/>
    <w:rsid w:val="00C44C80"/>
    <w:pPr>
      <w:widowControl w:val="0"/>
      <w:shd w:val="clear" w:color="auto" w:fill="FFFFFF"/>
      <w:spacing w:after="540" w:line="0" w:lineRule="atLeast"/>
      <w:ind w:hanging="1800"/>
    </w:pPr>
    <w:rPr>
      <w:rFonts w:ascii="Calibri" w:eastAsia="Calibri" w:hAnsi="Calibri" w:cs="Calibri"/>
      <w:spacing w:val="3"/>
      <w:sz w:val="19"/>
      <w:szCs w:val="19"/>
    </w:rPr>
  </w:style>
  <w:style w:type="character" w:styleId="aa">
    <w:name w:val="annotation reference"/>
    <w:basedOn w:val="a0"/>
    <w:uiPriority w:val="99"/>
    <w:semiHidden/>
    <w:unhideWhenUsed/>
    <w:rsid w:val="00DD1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1A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1A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1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1A5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1A5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73E3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D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link w:val="ReportMain0"/>
    <w:rsid w:val="009D302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9D3029"/>
    <w:rPr>
      <w:rFonts w:ascii="Times New Roman" w:eastAsia="Calibri" w:hAnsi="Times New Roman" w:cs="Times New Roman"/>
      <w:sz w:val="24"/>
    </w:rPr>
  </w:style>
  <w:style w:type="table" w:customStyle="1" w:styleId="38">
    <w:name w:val="Сетка таблицы38"/>
    <w:basedOn w:val="a1"/>
    <w:next w:val="a6"/>
    <w:uiPriority w:val="39"/>
    <w:rsid w:val="00A0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">
    <w:name w:val="Основной текст (7)2"/>
    <w:uiPriority w:val="99"/>
    <w:rsid w:val="00E65236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Style9">
    <w:name w:val="Style9"/>
    <w:basedOn w:val="a"/>
    <w:rsid w:val="00E6523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6523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E65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65236"/>
    <w:rPr>
      <w:rFonts w:ascii="Times New Roman" w:hAnsi="Times New Roman" w:cs="Times New Roman"/>
      <w:i/>
      <w:iCs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D4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43CB8"/>
  </w:style>
  <w:style w:type="paragraph" w:styleId="af5">
    <w:name w:val="footer"/>
    <w:basedOn w:val="a"/>
    <w:link w:val="af6"/>
    <w:uiPriority w:val="99"/>
    <w:unhideWhenUsed/>
    <w:rsid w:val="00D4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43CB8"/>
  </w:style>
  <w:style w:type="character" w:customStyle="1" w:styleId="af7">
    <w:name w:val="Абзац списка Знак"/>
    <w:link w:val="af8"/>
    <w:uiPriority w:val="99"/>
    <w:locked/>
    <w:rsid w:val="003E3576"/>
    <w:rPr>
      <w:rFonts w:ascii="Times New Roman" w:hAnsi="Times New Roman" w:cs="Times New Roman"/>
      <w:sz w:val="28"/>
      <w:szCs w:val="24"/>
    </w:rPr>
  </w:style>
  <w:style w:type="paragraph" w:styleId="af8">
    <w:name w:val="List Paragraph"/>
    <w:basedOn w:val="a"/>
    <w:link w:val="af7"/>
    <w:uiPriority w:val="99"/>
    <w:qFormat/>
    <w:rsid w:val="003E3576"/>
    <w:pPr>
      <w:spacing w:after="0" w:line="360" w:lineRule="auto"/>
      <w:ind w:left="720" w:firstLine="397"/>
      <w:contextualSpacing/>
      <w:jc w:val="both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A0BB-B27B-4F32-989E-9020799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Маркова О.В.</cp:lastModifiedBy>
  <cp:revision>4</cp:revision>
  <cp:lastPrinted>2020-01-30T06:04:00Z</cp:lastPrinted>
  <dcterms:created xsi:type="dcterms:W3CDTF">2023-06-21T03:59:00Z</dcterms:created>
  <dcterms:modified xsi:type="dcterms:W3CDTF">2023-06-21T10:23:00Z</dcterms:modified>
</cp:coreProperties>
</file>