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C2" w:rsidRDefault="001D13C2" w:rsidP="001D1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13C2">
        <w:rPr>
          <w:rFonts w:ascii="Times New Roman" w:hAnsi="Times New Roman" w:cs="Times New Roman"/>
          <w:sz w:val="28"/>
          <w:szCs w:val="28"/>
        </w:rPr>
        <w:t>Содержание курса</w:t>
      </w:r>
    </w:p>
    <w:p w:rsidR="001D13C2" w:rsidRPr="001D13C2" w:rsidRDefault="001D13C2" w:rsidP="001D13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Основные термины и определения электротехники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Электрическая цепь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Линейные электрические цепи постоянного тока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Расчет электрической цепи методом эквивалентных преобразований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Расчет электрической цепи по закону Кирхгофа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Расчет электрической цепи методом наложения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Метод двух узлов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Баланс мощности электрической цепи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Расчет потенциальной диаграммы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Линейные электрические цепи однофазного синусоидального переменного тока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Расчет электрических цепей переменного тока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Алгебраические операции с комплексными числами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Анализ электрического состояния цепи переменного тока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Анализ цепи с резистивным элементом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Анализ цепи с катушкой индуктивности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Анализ цепи с конденсатором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Анализ цепи с последовательным соединением элементов R, L, C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Мощность цепи синусоидального тока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Коэффициент мощности и его экономическое значение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Резонанс в цепях переменного тока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Характерные особенности резонанса напряжений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Трехфазные цепи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Мощность трехфазной цепи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Расчет трехфазных цепей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Трансформаторы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Однофазные трансформаторы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Трехфазные трансформаторы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Машины постоянного тока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Принцип самовозбуждения генератора постоянного тока параллельного возбуждения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Условия самовозбуждения генератора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Принцип действия двигателя постоянного тока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Способы регулирования частоты вращения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Способы пуска двигателя в ход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Асинхронные машины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Принцип действия асинхронного двигателя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Особенности пуска в ход асинхронных двигателей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tooltip="Синхронные машины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Синхронные машины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tooltip="Принцип действия синхронного генератора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Принцип действия синхронного генератора</w:t>
        </w:r>
      </w:hyperlink>
    </w:p>
    <w:p w:rsidR="001D13C2" w:rsidRP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tooltip="Принцип действия синхронного двигателя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Принцип действия синхронного двигателя</w:t>
        </w:r>
      </w:hyperlink>
    </w:p>
    <w:p w:rsidR="001D13C2" w:rsidRDefault="005C26C9" w:rsidP="001D1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5" w:tooltip="Пуск в ход синхронного двигателя" w:history="1">
        <w:r w:rsidR="001D13C2" w:rsidRPr="001D13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Особенности пуска в ход синхронного двигателя</w:t>
        </w:r>
      </w:hyperlink>
    </w:p>
    <w:p w:rsidR="001D13C2" w:rsidRDefault="001D13C2" w:rsidP="001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C28" w:rsidRDefault="00E71C28" w:rsidP="001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C28" w:rsidRDefault="00E71C28" w:rsidP="001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C28" w:rsidRDefault="00E71C28" w:rsidP="001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C28" w:rsidRDefault="00E71C28" w:rsidP="001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C28" w:rsidRDefault="00E71C28" w:rsidP="001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3C2" w:rsidRPr="001D13C2" w:rsidRDefault="005C26C9" w:rsidP="001D13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46" w:history="1">
        <w:r w:rsidR="001D13C2" w:rsidRPr="001D13C2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  <w:u w:val="none"/>
          </w:rPr>
          <w:t>ОСНОВНЫЕ ТЕРМИНЫ И ОПРЕДЕЛЕНИЯ ЭЛЕКТРОТЕХНИКИ</w:t>
        </w:r>
      </w:hyperlink>
    </w:p>
    <w:p w:rsidR="001D13C2" w:rsidRDefault="001D13C2" w:rsidP="001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Электрический ток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 (I) это направленное движение свободных носителей электрического заряда. В металлах свободными носителями заряда являются электроны, в плазме, электролите — ионы.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 силы тока – ампер (А). Условно за положительное направление тока во внешней цепи принимают направление от положительно заряженного электрода (+) к отрицательно </w:t>
      </w:r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заряженному</w:t>
      </w:r>
      <w:proofErr w:type="gram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(-). Если направление тока в ветви неизвестно, то его выбирают произвольно. Если в результате расчета режима цепи, ток будет иметь отрицательное значение, то действительное направление тока противоположно произвольно </w:t>
      </w:r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выбранному</w:t>
      </w:r>
      <w:proofErr w:type="gram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Электрическое напряжение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Электрическое напряжение (U) это характеристика работы сил поля по переносу электрических зарядов через внешние элементы цепи. При этом электрическая энергия преобразуется в другие виды. Единица измерения – вольт (В). За положительное направление напряжения приемника принимают направление, совпадающее с выбранным положительным направлением тока. В электрических цепях и энергетических системах напряжение может иметь значения в пределах от нескольких вольт до сотен тысяч вольт.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Электродвижущая сила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Электродвижущая сила</w:t>
      </w:r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(ЭДС) характеризует способность индуцированного поля вызывать электрический ток. Единица измерения – вольт (В). Источники энергии могут быть источниками ЭДС и тока. В данном пособии рассматриваются только источники ЭДС. Источник ЭДС характеризуется двумя параметрами: значениями ЭДС (Е) и внутреннего сопротивления (r</w:t>
      </w: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0</w:t>
      </w: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). Источник ЭДС, внутренним сопротивлением которого можно пренебречь, называют идеальным источником. Реальный источник ЭДС имеет определенное значение внутреннего сопротивления. У источника ЭДС внутренне сопротивление значительно меньше сопротивления нагрузки (</w:t>
      </w:r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gramEnd"/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Н</w:t>
      </w: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электрический ток в цепи зависит главным образом от величины ЭДС и сопротивления нагрузки. Источник ЭДС имеет следующие графические обозначения.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125141" wp14:editId="77C3F563">
            <wp:extent cx="1192530" cy="914400"/>
            <wp:effectExtent l="0" t="0" r="7620" b="0"/>
            <wp:docPr id="1" name="Рисунок 1" descr="https://dprm.ru/wp-content/uploads/d-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rm.ru/wp-content/uploads/d-176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Вольтамперная характеристика источника ЭДС имеет вид: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FD8FB" wp14:editId="27A3EE20">
            <wp:extent cx="3950335" cy="2121535"/>
            <wp:effectExtent l="0" t="0" r="0" b="0"/>
            <wp:docPr id="2" name="Рисунок 2" descr="https://dprm.ru/wp-content/uploads/d-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prm.ru/wp-content/uploads/d-177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между напряжением на зажимах источника и его ЭДС имеет вид: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U = E — r</w:t>
      </w: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0</w:t>
      </w: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× I (для реального источника ЭДС)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U = E (для идеального источника).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Электрическое сопротивление R это величина, характеризующая противодействие проводящей среды движению свободных электрических зарядов (току). Единица измерения – Ом. Величина, обратная сопротивлению, называется электрической проводимостью G. Единица измерения – </w:t>
      </w:r>
      <w:proofErr w:type="spell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сименс</w:t>
      </w:r>
      <w:proofErr w:type="spell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Электрическое сопротивление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Электрическое сопротивление проводника определяется по формуле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R=</w:t>
      </w:r>
      <w:proofErr w:type="spellStart"/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ρl</w:t>
      </w:r>
      <w:proofErr w:type="spellEnd"/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/S</w:t>
      </w:r>
    </w:p>
    <w:p w:rsid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l – длина;</w:t>
      </w:r>
    </w:p>
    <w:p w:rsid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S – поперечное сечение;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ρ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удельное сопротивление.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способности проводить электрический ток электротехнические материалы можно разделить на группы: проводники, диэлектрики и полупроводники.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Проводниковые материалы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Проводниковые материалы (алюминий, медь, золото, серебро и др.) обладают высокой электропроводностью. Наиболее часто в проводах и кабелях используется алюминий, как наиболее дешевый. Медь имеет большую электропроводимость, но она дороже.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проводников следует выделить группу материалов с большим удельным сопротивлением. К ним относятся сплавы </w:t>
      </w:r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нихром, </w:t>
      </w:r>
      <w:proofErr w:type="spell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фехраль</w:t>
      </w:r>
      <w:proofErr w:type="spell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они используются для изготовления обмоток нагревательных приборов и реостатов. Вольфрам используется в лампах накаливания. Константан и манганин используются в качестве сопротивлений в образцовых приборах.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Электроизоляционные материалы (диэлектрики)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Электроизоляционные материалы (диэлектрики) имеют очень малую удельную электрическую проводимость. Они бывают газообразные, жидкие и твердые. Особенно большим разнообразием отличаются твердые диэлектрики. К ним относятся резина, сухое дерево, керамические материалы, пластмассы, картон, пряжа и др. материалы. В качестве конструкционных материалов применяются текстолит и </w:t>
      </w:r>
      <w:proofErr w:type="spell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гетинакс</w:t>
      </w:r>
      <w:proofErr w:type="spell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Текстолит это диэлектрический материал </w:t>
      </w:r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</w:t>
      </w:r>
      <w:proofErr w:type="gram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является ткань, пропитанная феноло-формальдегидной смолой. </w:t>
      </w:r>
      <w:proofErr w:type="spell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Гетинакс</w:t>
      </w:r>
      <w:proofErr w:type="spell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бумага, пропитанная феноло-формальдегидной смолой.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Полупроводники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Полупроводники по электропроводимости занимают промежуточное положение между проводниками и диэлектриками. Простые полупроводниковые вещества – германий, кремний, селен, сложные полупроводниковые материалы — арсенид галлия, фосфид галлия и др. В чистых полупроводниках концентрация носителей заряда – свободных электронов и дырок мала и эти материалы не проводят электрический ток.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полупроводниковый материал ввести примесь (донорную или акцепторную), то есть произвести легирование, то полупроводник становится обладателем или электронной (n) проводимости (избыток электронов), или дырочной (р) проводимости (избыток положительных зарядов – дырок). Если соединить два полупроводника с различными видами проводимости, получим полупроводниковый прибор (диод), который используется для выпрямления переменного тока.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в электрической цепи характеризует интенсивность преобразования энергии из одного вида в другой в единицу времени. Единица измерения мощности – Ватт (</w:t>
      </w:r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gram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цепи постоянного тока мощность источника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P</w:t>
      </w:r>
      <w:proofErr w:type="gram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proofErr w:type="spell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E I.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приемника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пр</w:t>
      </w:r>
      <w:proofErr w:type="spell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 = U </w:t>
      </w: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× I = R × I</w:t>
      </w: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= U</w:t>
      </w: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/R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электромагнитной индукции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электромагнитной индукции — устанавливает связь между электрическими и магнитными явлениями, был открыт в 1831 году М. Фарадеем, в 1873 году закон был обобщен и развит </w:t>
      </w:r>
      <w:proofErr w:type="spell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Д.Максвеллом</w:t>
      </w:r>
      <w:proofErr w:type="spell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магнитный поток Ф, проходящий сквозь поверхность, ограниченную некоторым контуром, изменяется во времени t, в контуре индуцируется ЭДС e, равная скорости изменения потока</w:t>
      </w:r>
      <w:proofErr w:type="gramEnd"/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AC4F5" wp14:editId="5562D673">
            <wp:extent cx="607060" cy="402590"/>
            <wp:effectExtent l="0" t="0" r="0" b="0"/>
            <wp:docPr id="3" name="Рисунок 3" descr="https://dprm.ru/wp-content/uploads/d-5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prm.ru/wp-content/uploads/d-529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7FC6C7" wp14:editId="0FF97379">
            <wp:extent cx="2392045" cy="2355215"/>
            <wp:effectExtent l="0" t="0" r="0" b="0"/>
            <wp:docPr id="4" name="Рисунок 4" descr="https://dprm.ru/wp-content/uploads/d-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prm.ru/wp-content/uploads/d-178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</w:t>
      </w:r>
    </w:p>
    <w:p w:rsidR="001D13C2" w:rsidRDefault="001D13C2" w:rsidP="001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3C2" w:rsidRPr="001D13C2" w:rsidRDefault="001D13C2" w:rsidP="001D13C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1D13C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ЭЛЕКТРИЧЕСКАЯ ЦЕПЬ</w:t>
      </w:r>
    </w:p>
    <w:p w:rsid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Электрическая цепь состоит из источников и приемников электрической энергии. В источниках электрической энергии различные виды энергии преобразуются в </w:t>
      </w:r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электромагнитную</w:t>
      </w:r>
      <w:proofErr w:type="gram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электрическую.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гальванических элементах химическая энергия преобразуются в </w:t>
      </w:r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электрическую</w:t>
      </w:r>
      <w:proofErr w:type="gram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электрических генераторах механическая энергия преобразуется в электромагнитную. Электрические цепи бывают постоянного или переменного (однофазного или трехфазного) тока.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линейным цепям относятся цепи, у которых электрическое сопротивление R каждого участка не зависит от значений и направлений тока и напряжения.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приемниках электрической энергии происходит обратное преобразование. Например, электромагнитная энергия преобразуется в электродвигателе в механическую энергию, в нагревательном элементе в тепловую энергию.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цепь содержит, кроме того, вспомогательные элементы, — например, плавкие предохранители, выключатели, разъемы и др.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цепи принято изображать в виде различного рода схем, которые бывают трех видов: монтажные, принципиальные, схемы замещения.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Принципиальная схема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Принципиальными схемами пользуются при изучении, монтаже и ремонте электрических цепей и устройств. Элементы принципиальных схем имеют условные обозначения. Ниже приведены примеры обозначений некоторых элементов.</w:t>
      </w:r>
    </w:p>
    <w:p w:rsidR="001D13C2" w:rsidRPr="001D13C2" w:rsidRDefault="001D13C2" w:rsidP="001D13C2">
      <w:pPr>
        <w:numPr>
          <w:ilvl w:val="0"/>
          <w:numId w:val="3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резистор</w:t>
      </w:r>
    </w:p>
    <w:p w:rsidR="001D13C2" w:rsidRPr="001D13C2" w:rsidRDefault="001D13C2" w:rsidP="001D13C2">
      <w:p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1358C29" wp14:editId="4E4EB917">
            <wp:extent cx="906780" cy="182880"/>
            <wp:effectExtent l="0" t="0" r="7620" b="7620"/>
            <wp:docPr id="5" name="Рисунок 5" descr="https://dprm.ru/wp-content/uploads/d-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prm.ru/wp-content/uploads/d-224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Pr="001D13C2" w:rsidRDefault="001D13C2" w:rsidP="001D13C2">
      <w:pPr>
        <w:numPr>
          <w:ilvl w:val="0"/>
          <w:numId w:val="3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выключатель</w:t>
      </w:r>
    </w:p>
    <w:p w:rsidR="001D13C2" w:rsidRPr="001D13C2" w:rsidRDefault="001D13C2" w:rsidP="001D13C2">
      <w:p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D1F8A09" wp14:editId="7DFF5D92">
            <wp:extent cx="855980" cy="182880"/>
            <wp:effectExtent l="0" t="0" r="1270" b="7620"/>
            <wp:docPr id="6" name="Рисунок 6" descr="https://dprm.ru/wp-content/uploads/d-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prm.ru/wp-content/uploads/d-225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Pr="001D13C2" w:rsidRDefault="001D13C2" w:rsidP="001D13C2">
      <w:pPr>
        <w:numPr>
          <w:ilvl w:val="0"/>
          <w:numId w:val="3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плавкий предохранитель</w:t>
      </w:r>
    </w:p>
    <w:p w:rsidR="001D13C2" w:rsidRPr="001D13C2" w:rsidRDefault="001D13C2" w:rsidP="001D13C2">
      <w:p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48B5B63B" wp14:editId="7E1CC993">
            <wp:extent cx="906780" cy="153670"/>
            <wp:effectExtent l="0" t="0" r="7620" b="0"/>
            <wp:docPr id="7" name="Рисунок 7" descr="https://dprm.ru/wp-content/uploads/d-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prm.ru/wp-content/uploads/d-226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Pr="001D13C2" w:rsidRDefault="001D13C2" w:rsidP="001D13C2">
      <w:pPr>
        <w:numPr>
          <w:ilvl w:val="0"/>
          <w:numId w:val="3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штепсельный разъем</w:t>
      </w:r>
    </w:p>
    <w:p w:rsidR="001D13C2" w:rsidRPr="001D13C2" w:rsidRDefault="001D13C2" w:rsidP="001D13C2">
      <w:p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16E0BEE" wp14:editId="65CC894B">
            <wp:extent cx="629285" cy="153670"/>
            <wp:effectExtent l="0" t="0" r="0" b="0"/>
            <wp:docPr id="8" name="Рисунок 8" descr="https://dprm.ru/wp-content/uploads/d-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prm.ru/wp-content/uploads/d-227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Pr="001D13C2" w:rsidRDefault="001D13C2" w:rsidP="001D13C2">
      <w:pPr>
        <w:numPr>
          <w:ilvl w:val="0"/>
          <w:numId w:val="3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измерительные приборы (амперметр и ваттметр)</w:t>
      </w:r>
    </w:p>
    <w:p w:rsidR="001D13C2" w:rsidRPr="001D13C2" w:rsidRDefault="001D13C2" w:rsidP="001D13C2">
      <w:p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2BBE84C" wp14:editId="2DCB9496">
            <wp:extent cx="1382395" cy="965835"/>
            <wp:effectExtent l="0" t="0" r="8255" b="5715"/>
            <wp:docPr id="9" name="Рисунок 9" descr="https://dprm.ru/wp-content/uploads/d-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prm.ru/wp-content/uploads/d-228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Pr="001D13C2" w:rsidRDefault="001D13C2" w:rsidP="001D13C2">
      <w:pPr>
        <w:numPr>
          <w:ilvl w:val="0"/>
          <w:numId w:val="3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полупроводниковый диод</w:t>
      </w:r>
    </w:p>
    <w:p w:rsidR="001D13C2" w:rsidRPr="001D13C2" w:rsidRDefault="001D13C2" w:rsidP="001D13C2">
      <w:p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6100466" wp14:editId="5F85A8F3">
            <wp:extent cx="716915" cy="205105"/>
            <wp:effectExtent l="0" t="0" r="6985" b="4445"/>
            <wp:docPr id="10" name="Рисунок 10" descr="https://dprm.ru/wp-content/uploads/d-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prm.ru/wp-content/uploads/d-229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Pr="001D13C2" w:rsidRDefault="001D13C2" w:rsidP="001D13C2">
      <w:pPr>
        <w:numPr>
          <w:ilvl w:val="0"/>
          <w:numId w:val="3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биполярный транзистор p-n-p</w:t>
      </w:r>
    </w:p>
    <w:p w:rsidR="001D13C2" w:rsidRPr="001D13C2" w:rsidRDefault="001D13C2" w:rsidP="001D13C2">
      <w:p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5AF61B3" wp14:editId="5443C753">
            <wp:extent cx="1426210" cy="987425"/>
            <wp:effectExtent l="0" t="0" r="2540" b="3175"/>
            <wp:docPr id="11" name="Рисунок 11" descr="https://dprm.ru/wp-content/uploads/d-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prm.ru/wp-content/uploads/d-230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Монтажными схемами</w:t>
      </w: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пользуются при изготовлении, монтаже и ремонте электротехнических устройств.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замещения</w:t>
      </w: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расчетная модель электрической цепи. На ней реальные элементы замещаются </w:t>
      </w:r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идеализированными</w:t>
      </w:r>
      <w:proofErr w:type="gram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схемы исключаются все вспомогательные элементы, не влияющие на результаты расчета, например, предохранители, выключатели и др.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цепи бывают простые и сложные (цепи с разветвлениями).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электрической цепи делятся на активные, содержащие источник электрической энергии и пассивные, не содержащие источника энергии.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Ветвь</w:t>
      </w: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участок цепи, элементы которого соединены последовательно. Узел электрической цепи это место соединения трех и более ветвей. Контур это любой путь вдоль ветвей электрической цепи, начинающийся и заканчивающийся в одной и той же точке.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Четырехполюсник – часть электрической цепи с двумя парами выделенных выводов.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работы электрических цепей:</w:t>
      </w:r>
    </w:p>
    <w:p w:rsidR="001D13C2" w:rsidRPr="001D13C2" w:rsidRDefault="001D13C2" w:rsidP="001D13C2">
      <w:pPr>
        <w:numPr>
          <w:ilvl w:val="0"/>
          <w:numId w:val="4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номинальный (расчетный) режим (</w:t>
      </w:r>
      <w:proofErr w:type="spellStart"/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Uном</w:t>
      </w:r>
      <w:proofErr w:type="spellEnd"/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Iном</w:t>
      </w:r>
      <w:proofErr w:type="spellEnd"/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proofErr w:type="spellStart"/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</w:t>
      </w:r>
      <w:proofErr w:type="gramEnd"/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ном</w:t>
      </w:r>
      <w:proofErr w:type="spellEnd"/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1D13C2" w:rsidRPr="001D13C2" w:rsidRDefault="001D13C2" w:rsidP="001D13C2">
      <w:pPr>
        <w:numPr>
          <w:ilvl w:val="0"/>
          <w:numId w:val="4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холостого хода обеспечивается при разомкнутой внешней цепи (I=0; U=E);</w:t>
      </w:r>
    </w:p>
    <w:p w:rsidR="001D13C2" w:rsidRPr="001D13C2" w:rsidRDefault="001D13C2" w:rsidP="001D13C2">
      <w:pPr>
        <w:numPr>
          <w:ilvl w:val="0"/>
          <w:numId w:val="4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короткого замыкания обеспечивается при замкнутых накоротко выводах источника. Ток короткого замыкания определяется по формуле: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296F0" wp14:editId="60A56295">
            <wp:extent cx="475615" cy="438785"/>
            <wp:effectExtent l="0" t="0" r="635" b="0"/>
            <wp:docPr id="12" name="Рисунок 12" descr="https://dprm.ru/wp-content/uploads/d-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prm.ru/wp-content/uploads/d-231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цепи от тока короткого замыкания применяют плавкие предохранители, автоматические выключатели и другие аппараты.</w:t>
      </w:r>
    </w:p>
    <w:p w:rsid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режим имеет место, когда сопротивление нагрузки (</w:t>
      </w:r>
      <w:proofErr w:type="spellStart"/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proofErr w:type="gramEnd"/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равно внутреннему сопротивлению источника </w:t>
      </w:r>
      <w:proofErr w:type="spell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=r</w:t>
      </w: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0</w:t>
      </w: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мощность приемника имеет максимальное значение. Этот режим экономически невыгоден из-за низкого коэффициента полезного действия.</w:t>
      </w:r>
    </w:p>
    <w:p w:rsid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C2" w:rsidRPr="001D13C2" w:rsidRDefault="001D13C2" w:rsidP="001D13C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 w:rsidRPr="001D13C2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ЛИНЕЙНЫЕ ЭЛЕКТРИЧЕСКИЕ ЦЕПИ ПОСТОЯННОГО ТОКА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постоянным током понимают электрический ток, не изменяющийся во времени t. График постоянного тока изображен на рис. 3.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Электродвигатели постоянного тока широко используются в электротранспорте (в троллейбусах, трамваях, электропоездах) и в других промышленных установках.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обеспечивают плавное регулирование частоты вращения якоря в широком диапазоне.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C5C661" wp14:editId="07587067">
            <wp:extent cx="2150745" cy="1375410"/>
            <wp:effectExtent l="0" t="0" r="0" b="0"/>
            <wp:docPr id="13" name="Рисунок 13" descr="https://dprm.ru/wp-content/uploads/d-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rm.ru/wp-content/uploads/d-147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</w:t>
      </w:r>
    </w:p>
    <w:p w:rsid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C2" w:rsidRPr="001D13C2" w:rsidRDefault="001D13C2" w:rsidP="001D13C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 w:rsidRPr="001D13C2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РАСЧЕТ ЭЛЕКТРИЧЕСКОЙ ЦЕПИ МЕТОДОМ ЭКВИВАЛЕНТНЫХ ПРЕОБРАЗОВАНИЙ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эквивалентных преобразований цепи получают неразветвленную цепь, содержащую источник ЭДС и приемник с эквивалентным сопротивлением.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замены двух — и </w:t>
      </w:r>
      <w:proofErr w:type="spell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трехполюсников</w:t>
      </w:r>
      <w:proofErr w:type="spell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эквивалентными схемами </w:t>
      </w:r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при-ведены</w:t>
      </w:r>
      <w:proofErr w:type="gramEnd"/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табл. 1. После каждого этапа преобразования рекомендуется заново начертить цепь с учетом выполненных преобразований (см. табл. 2).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 – Эквивалентные преобразования простейших электрических цепей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F8167" wp14:editId="68B3FB8C">
            <wp:extent cx="3605509" cy="5025543"/>
            <wp:effectExtent l="0" t="0" r="0" b="3810"/>
            <wp:docPr id="14" name="Рисунок 14" descr="https://dprm.ru/wp-content/uploads/d-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prm.ru/wp-content/uploads/d-194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700" cy="502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C28" w:rsidRPr="001D13C2" w:rsidRDefault="00E71C28" w:rsidP="00E71C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закону Ома для полной цепи вычисляют ток в неразветвленной части цепи. Затем находят распределение этого тока по отдельным ветвям.</w:t>
      </w:r>
    </w:p>
    <w:p w:rsidR="00E71C28" w:rsidRDefault="00E71C28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– Расчет электрической цепи методом эквивалентных преобразований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C60D5D" wp14:editId="57FB8B04">
            <wp:extent cx="3284525" cy="4557800"/>
            <wp:effectExtent l="0" t="0" r="0" b="0"/>
            <wp:docPr id="15" name="Рисунок 15" descr="https://dprm.ru/wp-content/uploads/d-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prm.ru/wp-content/uploads/d-195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42" cy="455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C28" w:rsidRDefault="00E71C28" w:rsidP="00644E1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</w:p>
    <w:p w:rsidR="001D13C2" w:rsidRPr="001D13C2" w:rsidRDefault="001D13C2" w:rsidP="00644E1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 w:rsidRPr="001D13C2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РАСЧЕТ ЭЛЕКТРИЧЕСКОЙ ЦЕПИ ПО ЗАКОНУ КИРХГОФА</w:t>
      </w:r>
    </w:p>
    <w:p w:rsidR="00644E1F" w:rsidRDefault="00644E1F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первому закону Кирхгофа алгебраическая сумма токов ветвей, сходящихся в узле, равна нулю: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D3208" wp14:editId="38B50B36">
            <wp:extent cx="577850" cy="307340"/>
            <wp:effectExtent l="0" t="0" r="0" b="0"/>
            <wp:docPr id="16" name="Рисунок 16" descr="https://dprm.ru/wp-content/uploads/d-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prm.ru/wp-content/uploads/d-196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второму закону Кирхгофа алгебраическая сумма напряжений на резистивных элементах замкнутого контура равна алгебраической сумме ЭДС, входящих в этот контур.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7BFA33" wp14:editId="733A395C">
            <wp:extent cx="848360" cy="292735"/>
            <wp:effectExtent l="0" t="0" r="8890" b="0"/>
            <wp:docPr id="17" name="Рисунок 17" descr="https://dprm.ru/wp-content/uploads/d-1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prm.ru/wp-content/uploads/d-197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многоконтурной линейной электрической цепи, имеющей «b» ветвей с активными и пассивными элементами и «у» узлов, сводится к определению токов отдельных ветвей и напряжений на зажимах элементов, входящих в данную цепь.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Пассивной называется ветвь, не содержащая источника ЭДС. Ветвь, содержащая источник ЭДС, называется активной.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закон Кирхгофа применяют к независимым узлам, т.е. таким, которые отличаются друг от друга хотя бы одной новой ветвью, что позволяет получить (y — I) уравнений.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Недостающие уравнения в количестве b — (у — I) составляют, исходя из второго закона Кирхгофа. Уравнение записывают для независимых контуров, которые отличаются один от другого, по крайней мере, одной ветвью.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выполнения расчета:</w:t>
      </w:r>
    </w:p>
    <w:p w:rsidR="001D13C2" w:rsidRPr="001D13C2" w:rsidRDefault="001D13C2" w:rsidP="001D13C2">
      <w:pPr>
        <w:numPr>
          <w:ilvl w:val="0"/>
          <w:numId w:val="5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выделяют в электрической цепи ветви, независимые узлы и контуры;</w:t>
      </w:r>
    </w:p>
    <w:p w:rsidR="001D13C2" w:rsidRPr="001D13C2" w:rsidRDefault="001D13C2" w:rsidP="001D13C2">
      <w:pPr>
        <w:numPr>
          <w:ilvl w:val="0"/>
          <w:numId w:val="5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помощью стрелок указывают произвольно выбранные положительные направления токов в отдельных ветвях, а также указывают произвольно выбранное направление обхода контура;</w:t>
      </w:r>
    </w:p>
    <w:p w:rsidR="00644E1F" w:rsidRDefault="001D13C2" w:rsidP="00644E1F">
      <w:pPr>
        <w:numPr>
          <w:ilvl w:val="0"/>
          <w:numId w:val="5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составляют уравнения по законам Кирхгофа, применяя следующее правило знаков:</w:t>
      </w:r>
    </w:p>
    <w:p w:rsidR="00644E1F" w:rsidRDefault="001D13C2" w:rsidP="00644E1F">
      <w:pPr>
        <w:numPr>
          <w:ilvl w:val="0"/>
          <w:numId w:val="5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токи, направленные к узлу цепи, записывают со знаком «плюс», а токи, направленные от узла,- со знаком «минус» (для первого закона Кирхгофа);</w:t>
      </w:r>
    </w:p>
    <w:p w:rsidR="001D13C2" w:rsidRPr="001D13C2" w:rsidRDefault="001D13C2" w:rsidP="00644E1F">
      <w:pPr>
        <w:numPr>
          <w:ilvl w:val="0"/>
          <w:numId w:val="5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ЭДС и напряжение на резистивном элементе (RI) берутся со </w:t>
      </w:r>
      <w:proofErr w:type="spellStart"/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знако</w:t>
      </w:r>
      <w:proofErr w:type="gramStart"/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м»</w:t>
      </w:r>
      <w:proofErr w:type="gramEnd"/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плюс</w:t>
      </w:r>
      <w:proofErr w:type="spellEnd"/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если направления ЭДС и тока в ветви совпадают с направлением обхода контура, а при встречном направлении — со знаком «минус»;</w:t>
      </w:r>
    </w:p>
    <w:p w:rsidR="00644E1F" w:rsidRPr="00644E1F" w:rsidRDefault="001D13C2" w:rsidP="001D13C2">
      <w:pPr>
        <w:numPr>
          <w:ilvl w:val="0"/>
          <w:numId w:val="5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решая систему уравнений, находят токи в ветвях. </w:t>
      </w:r>
    </w:p>
    <w:p w:rsidR="001D13C2" w:rsidRPr="001D13C2" w:rsidRDefault="001D13C2" w:rsidP="00644E1F">
      <w:pPr>
        <w:spacing w:after="0" w:line="240" w:lineRule="auto"/>
        <w:ind w:firstLine="10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решении могут быть использов</w:t>
      </w:r>
      <w:r w:rsid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аны ЭВМ, методы подстановки или </w:t>
      </w: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определителей.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значения тока какой-либо ветви указывают на то, что выбранные ранее произвольные направления тока оказались ошибочными. Это </w:t>
      </w:r>
      <w:r w:rsidRPr="001D13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следует учитывать, например, при построении потенциальной диаграммы, где следует знать истинное направление тока.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рис. 4, а изображена исходная электрическая схема, для которой следует рассчитать токи в ветвях. Направления токов и обхода контуров приведены на рис. 4, б.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77F87" wp14:editId="69A41051">
            <wp:extent cx="4067175" cy="1638300"/>
            <wp:effectExtent l="0" t="0" r="9525" b="0"/>
            <wp:docPr id="18" name="Рисунок 18" descr="https://dprm.ru/wp-content/uploads/d-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prm.ru/wp-content/uploads/d-198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Рис.4</w:t>
      </w:r>
    </w:p>
    <w:p w:rsidR="001D13C2" w:rsidRP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уравнений, составленных по первому и второму законам Кирхгофа, имеет вид</w:t>
      </w:r>
    </w:p>
    <w:p w:rsidR="001D13C2" w:rsidRDefault="001D13C2" w:rsidP="001D13C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2EF0E" wp14:editId="2F69E10D">
            <wp:extent cx="3284220" cy="1455420"/>
            <wp:effectExtent l="0" t="0" r="0" b="0"/>
            <wp:docPr id="19" name="Рисунок 19" descr="https://dprm.ru/wp-content/uploads/d-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prm.ru/wp-content/uploads/d-199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Default="00644E1F" w:rsidP="00644E1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1F" w:rsidRPr="00644E1F" w:rsidRDefault="00644E1F" w:rsidP="00644E1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 w:rsidRPr="00644E1F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РАСЧЕТ ЭЛЕКТРИЧЕСКОЙ ЦЕПИ МЕТОДОМ НАЛОЖЕНИЯ</w:t>
      </w:r>
    </w:p>
    <w:p w:rsid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наложения основан на принципе суперпозиции, согласно которому ток в любой ветви сложной схемы равен алгебраической сумме частичных токов, вызываемых каждой из ЭДС схемы в отдельности.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методу наложения рассчитывают токи, возникающие от действия каждой из ЭДС, мысленно удаляя остальные ЭДС из схемы, но оставляя в схеме внутренние сопротивления источников. Затем находят токи в ветвях исходной схемы путем алгебраического сложения частичных токов.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выполнения расчета рассмотрим на примере схемы, показанной на рис. 6, а.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843479" wp14:editId="5ADDE3C4">
            <wp:extent cx="4432935" cy="1016635"/>
            <wp:effectExtent l="0" t="0" r="5715" b="0"/>
            <wp:docPr id="23" name="Рисунок 23" descr="https://dprm.ru/wp-content/uploads/d-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prm.ru/wp-content/uploads/d-192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numPr>
          <w:ilvl w:val="0"/>
          <w:numId w:val="9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Определяют частичные токи 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‘, 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‘ и 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‘ в ветвях электрической цепи при действии одной ЭДС E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(ЭДС Е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исключена из цепи) (рис. 6, б).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Направление частичных токов задают в соответствии с направлением ЭДС, расчет токов ведут с использованием метода эквивалентных преобразований.</w:t>
      </w:r>
    </w:p>
    <w:p w:rsidR="00644E1F" w:rsidRPr="00644E1F" w:rsidRDefault="00644E1F" w:rsidP="00644E1F">
      <w:pPr>
        <w:numPr>
          <w:ilvl w:val="0"/>
          <w:numId w:val="9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Определяют частичные токи 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«, 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и 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при действии ЭДС Е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(рис.6, в). (ЭДС E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исключена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цепи).</w:t>
      </w:r>
    </w:p>
    <w:p w:rsidR="00644E1F" w:rsidRPr="00644E1F" w:rsidRDefault="00644E1F" w:rsidP="00644E1F">
      <w:pPr>
        <w:numPr>
          <w:ilvl w:val="0"/>
          <w:numId w:val="9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Определяют реальные токи 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 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ветвях исходной цепи (рис.6, а) как алгебраическую сумму частичных токов при мысленном совмещении цепей, изображенных на рис. 6, б и 6, в.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7BFEE" wp14:editId="460ACC40">
            <wp:extent cx="4162425" cy="314325"/>
            <wp:effectExtent l="0" t="0" r="9525" b="9525"/>
            <wp:docPr id="24" name="Рисунок 24" descr="https://dprm.ru/wp-content/uploads/d-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prm.ru/wp-content/uploads/d-193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ток берется со знаком «плюс», если его направление совпадает с направлением реального тока в исходной цепи, со знаком «минус» — при встречном направлении.</w:t>
      </w:r>
    </w:p>
    <w:p w:rsidR="00644E1F" w:rsidRDefault="00644E1F" w:rsidP="00644E1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644E1F" w:rsidRPr="00644E1F" w:rsidRDefault="00644E1F" w:rsidP="00644E1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 w:rsidRPr="00644E1F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МЕТОД ДВУХ УЗЛОВ</w:t>
      </w:r>
    </w:p>
    <w:p w:rsid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применяется для расчета электрических цепей с двумя узлами, между которыми включены активные и пассивные цепи (см. рис.7).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направления токов в ветвях выберем от 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узла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 узлу в.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4A9555" wp14:editId="734FAECC">
            <wp:extent cx="2516505" cy="2443480"/>
            <wp:effectExtent l="0" t="0" r="0" b="0"/>
            <wp:docPr id="25" name="Рисунок 25" descr="https://dprm.ru/wp-content/uploads/d-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prm.ru/wp-content/uploads/d-148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7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по формуле рассчитывается узловое напряжение </w:t>
      </w:r>
      <w:proofErr w:type="spellStart"/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ав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затем по закону Ома рассчитываются токи в ветвях. Принимаем положительное направление напряжения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ав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узла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 узлу в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F1CEE8" wp14:editId="219B6B6E">
            <wp:extent cx="1851025" cy="511810"/>
            <wp:effectExtent l="0" t="0" r="0" b="2540"/>
            <wp:docPr id="26" name="Рисунок 26" descr="https://dprm.ru/wp-content/uploads/d-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prm.ru/wp-content/uploads/d-149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G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, G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, G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, G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4</w:t>
      </w: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проводимости ветвей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7529EF" wp14:editId="43D6A0E6">
            <wp:extent cx="2574925" cy="475615"/>
            <wp:effectExtent l="0" t="0" r="0" b="635"/>
            <wp:docPr id="27" name="Рисунок 27" descr="https://dprm.ru/wp-content/uploads/d-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prm.ru/wp-content/uploads/d-150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ЭДС в ветви 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навстречу узловому напряжению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ав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произведение EG записывается со знаком (+), если согласно – со знаком (-), независимо от положительных направлений токов. Если в ветви нет ЭДС, то произведение EG=0.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Токи в ветвях определяются по формулам: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E760B0" wp14:editId="1674FE35">
            <wp:extent cx="2406650" cy="731520"/>
            <wp:effectExtent l="0" t="0" r="0" b="0"/>
            <wp:docPr id="28" name="Рисунок 28" descr="https://dprm.ru/wp-content/uploads/d-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prm.ru/wp-content/uploads/d-151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вывод формулы для расчета тока I3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48E88F" wp14:editId="050E7D5C">
            <wp:extent cx="1097594" cy="2450592"/>
            <wp:effectExtent l="0" t="0" r="0" b="0"/>
            <wp:docPr id="29" name="Рисунок 29" descr="https://dprm.ru/wp-content/uploads/d-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prm.ru/wp-content/uploads/d-152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35" cy="245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8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изображенного контура составим уравнение по второму закону Кирхгофа: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EBE9DF" wp14:editId="5077D35F">
            <wp:extent cx="2399665" cy="1009650"/>
            <wp:effectExtent l="0" t="0" r="635" b="0"/>
            <wp:docPr id="30" name="Рисунок 30" descr="https://dprm.ru/wp-content/uploads/d-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prm.ru/wp-content/uploads/d-153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Default="00644E1F" w:rsidP="00644E1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644E1F" w:rsidRPr="00644E1F" w:rsidRDefault="00644E1F" w:rsidP="00644E1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 w:rsidRPr="00644E1F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t>БАЛАНС МОЩНОСТИ ЭЛЕКТРИЧЕСКОЙ ЦЕПИ</w:t>
      </w:r>
    </w:p>
    <w:p w:rsid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мощности цепи составляют для проверки расчетов и записывают в виде: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4C8AB" wp14:editId="0CC303D8">
            <wp:extent cx="1184910" cy="438785"/>
            <wp:effectExtent l="0" t="0" r="0" b="0"/>
            <wp:docPr id="31" name="Рисунок 31" descr="https://dprm.ru/wp-content/uploads/d-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prm.ru/wp-content/uploads/d-138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к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k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R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k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–значения ЭДС источника, тока и сопротивления к – 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ветви;</w:t>
      </w:r>
    </w:p>
    <w:p w:rsid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n – число ветвей, содержащих источники ЭДС;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m– число ветвей электрической цепи.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 мощностей можно сформулировать так: сумма мощностей приемников равна сумме мощностей источников энергии.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уравнении баланса произведение </w:t>
      </w:r>
      <w:proofErr w:type="spellStart"/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k</w:t>
      </w: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k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(мощность источника) подставляют со знаком «плюс», если истинное направление тока, протекающего через источник, и направление ЭДС источника совпадают, и со знаком «минус» – при встречном направлении (источник работает в режиме приемника).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электрической цепи, представленной на рис. 5, уравнение баланса мощностей будет иметь вид (при положительных значениях расчетных токов):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1</w:t>
      </w: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1</w:t>
      </w: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– E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= 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1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1</w:t>
      </w: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r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01</w:t>
      </w: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+ 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2</w:t>
      </w: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3</w:t>
      </w: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4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4</w:t>
      </w: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5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en-US" w:eastAsia="ru-RU"/>
        </w:rPr>
        <w:t>2</w:t>
      </w: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(R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5</w:t>
      </w: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 R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val="en-US" w:eastAsia="ru-RU"/>
        </w:rPr>
        <w:t>6</w:t>
      </w:r>
      <w:r w:rsidRPr="00644E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).</w:t>
      </w:r>
    </w:p>
    <w:p w:rsidR="00644E1F" w:rsidRPr="005D6AE1" w:rsidRDefault="00644E1F" w:rsidP="00644E1F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en-US" w:eastAsia="ru-RU"/>
        </w:rPr>
      </w:pPr>
    </w:p>
    <w:p w:rsidR="00E71C28" w:rsidRPr="005C26C9" w:rsidRDefault="00E71C28" w:rsidP="00644E1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val="en-US" w:eastAsia="ru-RU"/>
        </w:rPr>
      </w:pPr>
    </w:p>
    <w:p w:rsidR="00E71C28" w:rsidRPr="005C26C9" w:rsidRDefault="00E71C28" w:rsidP="00644E1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val="en-US" w:eastAsia="ru-RU"/>
        </w:rPr>
      </w:pPr>
    </w:p>
    <w:p w:rsidR="00644E1F" w:rsidRPr="00644E1F" w:rsidRDefault="00644E1F" w:rsidP="00644E1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 w:rsidRPr="00644E1F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lastRenderedPageBreak/>
        <w:t>РАСЧЕТ ПОТЕНЦИАЛЬНОЙ ДИАГРАММЫ</w:t>
      </w:r>
    </w:p>
    <w:p w:rsid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Потенциальной диаграммой называется график зависимости потенциала φ от сопротивления R, полученный при обходе контура.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потенциалов точек цепи выполняется после определения токов в ветвях одним из рассмотренных выше методов и нахождения истинных направлений токов.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рекомендуется производить в следующей последовательности.</w:t>
      </w:r>
    </w:p>
    <w:p w:rsidR="00644E1F" w:rsidRPr="00644E1F" w:rsidRDefault="00644E1F" w:rsidP="00644E1F">
      <w:pPr>
        <w:numPr>
          <w:ilvl w:val="0"/>
          <w:numId w:val="10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Разбивают электрическую цепь (например, внешний контур) на участки, содержащие резисторы или источники ЭДС, обозначив буквами границы участков.</w:t>
      </w:r>
    </w:p>
    <w:p w:rsidR="00644E1F" w:rsidRPr="00644E1F" w:rsidRDefault="00644E1F" w:rsidP="00644E1F">
      <w:pPr>
        <w:numPr>
          <w:ilvl w:val="0"/>
          <w:numId w:val="10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Потенциал одной из точек принимают 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равным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нулю.</w:t>
      </w:r>
    </w:p>
    <w:p w:rsidR="00644E1F" w:rsidRPr="00644E1F" w:rsidRDefault="00644E1F" w:rsidP="00644E1F">
      <w:pPr>
        <w:numPr>
          <w:ilvl w:val="0"/>
          <w:numId w:val="10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обходе контура (направление произвольное) разность потенциалов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φ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A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–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φ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B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между концами каждого участка вычисляются по формулам, в зависимости от элемента, включенного на рассматриваемом участке цепи: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на участке включен резистор с сопротивлением R, то формула имеет вид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72008" wp14:editId="65148CF9">
            <wp:extent cx="972820" cy="248920"/>
            <wp:effectExtent l="0" t="0" r="0" b="0"/>
            <wp:docPr id="32" name="Рисунок 32" descr="https://dprm.ru/wp-content/uploads/d-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prm.ru/wp-content/uploads/d-179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иметь в виду, что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φ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A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&gt;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φ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B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направление тока от большего потенциала 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меньшему;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если участок содержит источник ЭДС с внутренним сопротивлением r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0</w:t>
      </w: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возможны два случая: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источник ЭДС работает в режиме источника питания (ток через источник совпадает с направлением ЭДС), тогда разность потенциалов определяется по формуле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123E4" wp14:editId="6F7AD032">
            <wp:extent cx="1031240" cy="1053465"/>
            <wp:effectExtent l="0" t="0" r="0" b="0"/>
            <wp:docPr id="33" name="Рисунок 33" descr="https://dprm.ru/wp-content/uploads/d-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prm.ru/wp-content/uploads/d-180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jA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jB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E — r0 I;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источник ЭДС работает в режиме приемника (направления тока и ЭДС противоположны),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1FD5B" wp14:editId="5CB17B2D">
            <wp:extent cx="980440" cy="1053465"/>
            <wp:effectExtent l="0" t="0" r="0" b="0"/>
            <wp:docPr id="34" name="Рисунок 34" descr="https://dprm.ru/wp-content/uploads/d-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prm.ru/wp-content/uploads/d-181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формула примет вид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A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j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B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 = E + r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0</w:t>
      </w: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 I.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Расчетное значение потенциала точки, с которой начат обход контура, должно получиться равным нулю, что является критерием правильности расчета.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построении потенциальной диаграммы по оси абсцисс в масштабе откладывают последовательно значения сопротивлений резисторов, включенных в контур; по оси ординат — значения потенциалов точек.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вид потенциальной диаграммы изображен на рис. 9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CF5580" wp14:editId="700FD568">
            <wp:extent cx="2735580" cy="1858010"/>
            <wp:effectExtent l="0" t="0" r="7620" b="8890"/>
            <wp:docPr id="35" name="Рисунок 35" descr="https://dprm.ru/wp-content/uploads/d-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prm.ru/wp-content/uploads/d-182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9</w:t>
      </w:r>
    </w:p>
    <w:p w:rsidR="0030664A" w:rsidRDefault="0030664A" w:rsidP="0030664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644E1F" w:rsidRPr="0030664A" w:rsidRDefault="00644E1F" w:rsidP="0030664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30664A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ЛИНЕЙНЫЕ ЭЛЕКТРИЧЕСКИЕ ЦЕПИ ОДНОФАЗНОГО СИНУСОИДАЛЬНОГО ПЕРЕМЕННОГО ТОКА</w:t>
      </w:r>
    </w:p>
    <w:p w:rsidR="0030664A" w:rsidRDefault="0030664A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переменным синусоидальным током понимается ток, изменяющийся во времени как по величине, так и по направлению по синусоидальному закону.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синусоидального тока перед 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4E1F" w:rsidRPr="00644E1F" w:rsidRDefault="00644E1F" w:rsidP="00644E1F">
      <w:pPr>
        <w:numPr>
          <w:ilvl w:val="0"/>
          <w:numId w:val="11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легче и дешевле получение;</w:t>
      </w:r>
    </w:p>
    <w:p w:rsidR="00644E1F" w:rsidRPr="00644E1F" w:rsidRDefault="00644E1F" w:rsidP="00644E1F">
      <w:pPr>
        <w:numPr>
          <w:ilvl w:val="0"/>
          <w:numId w:val="11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легко передавать на большие расстояния из-за возможности изменять напряжение с помощью трансформатора;</w:t>
      </w:r>
    </w:p>
    <w:p w:rsidR="00644E1F" w:rsidRPr="00644E1F" w:rsidRDefault="00644E1F" w:rsidP="00644E1F">
      <w:pPr>
        <w:numPr>
          <w:ilvl w:val="0"/>
          <w:numId w:val="11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электрические машины переменного тока дешевле и проще по сравнению с двигателями постоянного тока.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Простейшим генератором синусоидальной ЭДС является проводник в виде прямоугольной рамки, вращающейся с постоянной угловой скоростью w в постоянном однородном магнитном поле. При этом в каждом продольном проводнике рамки (секции электрической обмотки машины) будет наводиться изменяющаяся по синусоидальному закону ЭДС: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7AE2AE" wp14:editId="4756F644">
            <wp:extent cx="1104900" cy="197485"/>
            <wp:effectExtent l="0" t="0" r="0" b="0"/>
            <wp:docPr id="36" name="Рисунок 36" descr="https://dprm.ru/wp-content/uploads/d-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prm.ru/wp-content/uploads/d-140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магнитная индукция поля;</w:t>
      </w:r>
    </w:p>
    <w:p w:rsidR="0030664A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V – линейная скорость движения проводника;</w:t>
      </w:r>
    </w:p>
    <w:p w:rsidR="0030664A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L – длина проводника;</w:t>
      </w:r>
    </w:p>
    <w:p w:rsidR="0030664A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t – время;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w — угловая скорость.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Синусоидальные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ЭДС, напряжение и ток в общем случае могут быть записаны в виде: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326C5C" wp14:editId="1F740793">
            <wp:extent cx="2369820" cy="819150"/>
            <wp:effectExtent l="0" t="0" r="0" b="0"/>
            <wp:docPr id="37" name="Рисунок 37" descr="https://dprm.ru/wp-content/uploads/d-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prm.ru/wp-content/uploads/d-141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е, u, i – мгновенные значения синусоидальных электрических параметров (значения в рассматриваемый момент времени);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E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m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m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m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амплитудные (максимальные) значения;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е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u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начальные фазы – значения аргумента синусоидальной функции в момент начала отсчета времени t=0 (в радианах или градусах);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wt+y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e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wt+y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u</w:t>
      </w:r>
      <w:proofErr w:type="spellEnd"/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wt+y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фазы, которые отсчитываются от точки перехода синусоидальной функции через нуль к положительному значению.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обратная периоду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синусоидальной величины называется частотой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f=1/T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Единица измерения частоты – Герц (1Гц=1с), в России частота тока в сети – 50 Гц.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параметром в электротехнике является сдвиг фаз между напряжением и током (j). Это алгебраическая величина, определяемая как разность начальных фаз напряжения и тока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j=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u</w:t>
      </w: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-y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proofErr w:type="spellEnd"/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Действующее значение</w:t>
      </w: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переменного тока I – это такой постоянный ток, который за время равное периоду переменного тока выделяет в проводнике такое же количество тепла, как и протекающий переменный ток.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соотношение между амплитудным и действующим значениями: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35982" wp14:editId="359DB887">
            <wp:extent cx="2545715" cy="475615"/>
            <wp:effectExtent l="0" t="0" r="6985" b="635"/>
            <wp:docPr id="38" name="Рисунок 38" descr="https://dprm.ru/wp-content/uploads/d-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prm.ru/wp-content/uploads/d-142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Аналоговые (стрелочные) измерительные приборы проградуированы в действующих значениях.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значение</w:t>
      </w: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синусоидального тока </w:t>
      </w:r>
      <w:proofErr w:type="spellStart"/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ср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полупериод равно величине такого постоянного тока, при котором в течение полупериода через поперечное сечение проводника проходит то же количество электричества Q, что и при переменном токе.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BCE6E2" wp14:editId="2FF2761F">
            <wp:extent cx="1390015" cy="482600"/>
            <wp:effectExtent l="0" t="0" r="635" b="0"/>
            <wp:docPr id="39" name="Рисунок 39" descr="https://dprm.ru/wp-content/uploads/d-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prm.ru/wp-content/uploads/d-143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значение синусоидальной величины за период равно нулю.</w:t>
      </w:r>
    </w:p>
    <w:p w:rsidR="0030664A" w:rsidRDefault="0030664A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AA4D38" wp14:editId="37611B89">
            <wp:extent cx="4125595" cy="2992120"/>
            <wp:effectExtent l="0" t="0" r="0" b="0"/>
            <wp:docPr id="40" name="Рисунок 40" descr="https://dprm.ru/wp-content/uploads/d-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prm.ru/wp-content/uploads/d-144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36A2778" wp14:editId="3A78F21F">
            <wp:extent cx="4798695" cy="2940685"/>
            <wp:effectExtent l="0" t="0" r="1905" b="0"/>
            <wp:docPr id="41" name="Рисунок 41" descr="https://dprm.ru/wp-content/uploads/d-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prm.ru/wp-content/uploads/d-145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10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</w:t>
      </w:r>
      <w:hyperlink r:id="rId85" w:tgtFrame="_blank" w:history="1">
        <w:r w:rsidRPr="00644E1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курса математики</w:t>
        </w:r>
      </w:hyperlink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известно, что синусоидальная функция может быть представлена в виде вращающегося вектора, совершающего за время равное периоду один оборот. Векторы, изображающие синусоидальные функции времени, обозначаются буквами, подчеркнутыми снизу (I, U, E) 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Проекция вращающегося вектора на ось ординат представляет собой мгновенное значение электрического синусоидального параметра.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электротехнике векторы изображают не вращающимися, а неподвижными для момента времени t=0. Масштаб выбирают так, чтобы длина вектора соответствовала действующему значению синусоидального электрического параметра. Угол наклона к оси абсцисс равен начальной фазе. Положительные углы откладываются в направлении против часовой стрелки, а отрицательные – по часовой стрелке.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Векторная диаграмма это совокупность векторов ЭДС, напряжений и токов, изображенных в общей системе координат. Векторная диаграмма дает наглядное представление о действующих значениях, начальных фазах и углах сдвига фаз электрических параметров цепи.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ED6CB2" wp14:editId="4B6FD5E9">
            <wp:extent cx="2626360" cy="1872615"/>
            <wp:effectExtent l="0" t="0" r="0" b="0"/>
            <wp:docPr id="42" name="Рисунок 42" descr="https://dprm.ru/wp-content/uploads/d-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prm.ru/wp-content/uploads/d-146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векторной диаграмме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u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&gt;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угол сдвига фаз имеет положительное значение (j&gt;0) и напряжение опережает по фазе на угол сдвига фаз j.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u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 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j &lt; 0 и напряжение отстает по фазе от тока.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j всегда откладывается от вектора тока I к вектору напряжения U. Положительный угол j откладывается против часовой стрелки, отрицательный – по часовой стрелке.</w:t>
      </w:r>
    </w:p>
    <w:p w:rsidR="0030664A" w:rsidRDefault="0030664A" w:rsidP="0030664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71C28" w:rsidRDefault="00E71C28" w:rsidP="0030664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71C28" w:rsidRDefault="00E71C28" w:rsidP="0030664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71C28" w:rsidRDefault="00E71C28" w:rsidP="0030664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644E1F" w:rsidRPr="0030664A" w:rsidRDefault="00644E1F" w:rsidP="0030664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 w:rsidRPr="0030664A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lastRenderedPageBreak/>
        <w:t>РАСЧЕТ ЭЛЕКТРИЧЕСКИХ ЦЕПЕЙ ПЕРЕМЕННОГО ТОКА</w:t>
      </w:r>
    </w:p>
    <w:p w:rsidR="0030664A" w:rsidRDefault="0030664A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производится с использованием тех же методов, что и цепей постоянного тока (отличие заключается в использовании комплексных чисел).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Любому вектору A, расположенному на комплексной плоскости, однозначно соответствует комплексное число, которое может быть записано в трех формах: алгебраической, тригонометрической и показательной.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электротехнике в отличие от </w:t>
      </w:r>
      <w:hyperlink r:id="rId87" w:tgtFrame="_blank" w:history="1">
        <w:r w:rsidRPr="00644E1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математики</w:t>
        </w:r>
      </w:hyperlink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мнимую единицу обозначают j, так как буква i принята для обозначения мгновенного значения тока.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Алгебраическая форма записи комплексного числа: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E1F0B" wp14:editId="47A9A2D7">
            <wp:extent cx="768350" cy="226695"/>
            <wp:effectExtent l="0" t="0" r="0" b="1905"/>
            <wp:docPr id="43" name="Рисунок 43" descr="https://dprm.ru/wp-content/uploads/d-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prm.ru/wp-content/uploads/d-186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а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1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проекция вектора на ось действительных чисел (+1,Re);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проекция вектора на ось мнимых чисел (+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j,Jm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D8F4A3" wp14:editId="0B2DE596">
            <wp:extent cx="3181985" cy="2611755"/>
            <wp:effectExtent l="0" t="0" r="0" b="0"/>
            <wp:docPr id="44" name="Рисунок 44" descr="https://dprm.ru/wp-content/uploads/d-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prm.ru/wp-content/uploads/d-187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261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Тригонометрическая формула записи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CD7332" wp14:editId="36C93ED9">
            <wp:extent cx="1558290" cy="226695"/>
            <wp:effectExtent l="0" t="0" r="3810" b="1905"/>
            <wp:docPr id="45" name="Рисунок 45" descr="https://dprm.ru/wp-content/uploads/d-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prm.ru/wp-content/uploads/d-188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длина вектора;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Ψ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A</w:t>
      </w: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угол наклона вектора к оси действительных чисел.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Показательная форма записи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CE412" wp14:editId="0F466D32">
            <wp:extent cx="665480" cy="241300"/>
            <wp:effectExtent l="0" t="0" r="1270" b="6350"/>
            <wp:docPr id="46" name="Рисунок 46" descr="https://dprm.ru/wp-content/uploads/d-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prm.ru/wp-content/uploads/d-189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модуль комплексного числа (соответствует действующему значению синусоидальной функции или длине вектора);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Ψ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A</w:t>
      </w: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аргумент комплексного числа (соответствует углу наклона вектора к оси действительных чисел или начальной фазе синусоидальной функции);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е – основание натурального логарифма е=2,718.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аргумент комплексного числа положительный, то угол откладывается в направлении движения часовой стрелки, если отрицательный – по часовой стрелке. Комплексные числа называют сопряженными, если их модули равны, а аргументы равны и противоположны по знаку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D7C4CC" wp14:editId="3FA59156">
            <wp:extent cx="1448435" cy="358140"/>
            <wp:effectExtent l="0" t="0" r="0" b="3810"/>
            <wp:docPr id="47" name="Рисунок 47" descr="https://dprm.ru/wp-content/uploads/d-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prm.ru/wp-content/uploads/d-190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64A" w:rsidRDefault="0030664A" w:rsidP="0030664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71C28" w:rsidRDefault="00E71C28" w:rsidP="0030664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71C28" w:rsidRDefault="00E71C28" w:rsidP="0030664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71C28" w:rsidRDefault="00E71C28" w:rsidP="0030664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E71C28" w:rsidRDefault="00E71C28" w:rsidP="0030664A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644E1F" w:rsidRPr="0030664A" w:rsidRDefault="00644E1F" w:rsidP="0030664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</w:pPr>
      <w:r w:rsidRPr="0030664A">
        <w:rPr>
          <w:rFonts w:ascii="Times New Roman" w:eastAsia="Times New Roman" w:hAnsi="Times New Roman" w:cs="Times New Roman"/>
          <w:b/>
          <w:caps/>
          <w:kern w:val="36"/>
          <w:sz w:val="32"/>
          <w:szCs w:val="32"/>
          <w:lang w:eastAsia="ru-RU"/>
        </w:rPr>
        <w:lastRenderedPageBreak/>
        <w:t>АЛГЕБРАИЧЕСКИЕ ОПЕРАЦИИ С КОМПЛЕКСНЫМИ ЧИСЛАМИ</w:t>
      </w:r>
    </w:p>
    <w:p w:rsidR="0030664A" w:rsidRDefault="0030664A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суммировании и вычитании комплексных чисел используют алгебраическую форму записи.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C5782B" wp14:editId="2B9FE0FD">
            <wp:extent cx="2443480" cy="226695"/>
            <wp:effectExtent l="0" t="0" r="0" b="1905"/>
            <wp:docPr id="48" name="Рисунок 48" descr="https://dprm.ru/wp-content/uploads/d-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prm.ru/wp-content/uploads/d-75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действия суммируют отдельно действительные и мнимые части комплексного числа.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умножении комплексных чисел можно использовать как алгебраическую, так и показательную формы записи</w:t>
      </w:r>
    </w:p>
    <w:p w:rsidR="00644E1F" w:rsidRPr="00644E1F" w:rsidRDefault="00644E1F" w:rsidP="00644E1F">
      <w:pPr>
        <w:numPr>
          <w:ilvl w:val="0"/>
          <w:numId w:val="12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871BCF" wp14:editId="6D429C21">
            <wp:extent cx="3240405" cy="226695"/>
            <wp:effectExtent l="0" t="0" r="0" b="1905"/>
            <wp:docPr id="49" name="Рисунок 49" descr="https://dprm.ru/wp-content/uploads/d-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prm.ru/wp-content/uploads/d-76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numPr>
          <w:ilvl w:val="0"/>
          <w:numId w:val="12"/>
        </w:numPr>
        <w:spacing w:after="0" w:line="240" w:lineRule="auto"/>
        <w:ind w:left="30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6C8637" wp14:editId="7165B8EE">
            <wp:extent cx="1419225" cy="241300"/>
            <wp:effectExtent l="0" t="0" r="9525" b="6350"/>
            <wp:docPr id="50" name="Рисунок 50" descr="https://dprm.ru/wp-content/uploads/d-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prm.ru/wp-content/uploads/d-77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умножении комплексных чисел в показательной форме модули перемножают, а аргументы складывают.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делении комплексных чисел можно использовать как 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показательную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алгебраическую формы записи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747134" wp14:editId="1C27C3B7">
            <wp:extent cx="1155700" cy="467995"/>
            <wp:effectExtent l="0" t="0" r="6350" b="8255"/>
            <wp:docPr id="51" name="Рисунок 51" descr="https://dprm.ru/wp-content/uploads/d-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prm.ru/wp-content/uploads/d-78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делении комплексных чисел в показательной форме их модули делят, а аргументы вычитают.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8C0591" wp14:editId="62BE6D75">
            <wp:extent cx="3057525" cy="424180"/>
            <wp:effectExtent l="0" t="0" r="9525" b="0"/>
            <wp:docPr id="52" name="Рисунок 52" descr="https://dprm.ru/wp-content/uploads/d-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prm.ru/wp-content/uploads/d-79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действия при алгебраической форме записи числитель и знаменатель умножают на сопряженное знаменателю комплексное число.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прием позволяет избавиться от мнимой единицы в знаменателе. Полезно знать следующие соотношения: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79FCEB" wp14:editId="68E88DEC">
            <wp:extent cx="2267585" cy="205105"/>
            <wp:effectExtent l="0" t="0" r="0" b="4445"/>
            <wp:docPr id="53" name="Рисунок 53" descr="https://dprm.ru/wp-content/uploads/d-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prm.ru/wp-content/uploads/d-80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BE" w:rsidRDefault="00B54CBE" w:rsidP="00B54CB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644E1F" w:rsidRPr="00B54CBE" w:rsidRDefault="00644E1F" w:rsidP="00B54CB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B54CBE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АНАЛИЗ ЭЛЕКТРИЧЕСКОГО СОСТОЯНИЯ ЦЕПИ ПЕРЕМЕННОГО ТОКА</w:t>
      </w:r>
    </w:p>
    <w:p w:rsidR="00B54CBE" w:rsidRPr="00644E1F" w:rsidRDefault="00B54CBE" w:rsidP="00B54CB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простых цепей переменного тока обычно входят резистивные элементы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998CAC" wp14:editId="69B67893">
            <wp:extent cx="534035" cy="292735"/>
            <wp:effectExtent l="0" t="0" r="0" b="0"/>
            <wp:docPr id="54" name="Рисунок 54" descr="https://dprm.ru/wp-content/uploads/d-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prm.ru/wp-content/uploads/d-135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катушки индуктивности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C944B" wp14:editId="6711C282">
            <wp:extent cx="548640" cy="219710"/>
            <wp:effectExtent l="0" t="0" r="0" b="8890"/>
            <wp:docPr id="55" name="Рисунок 55" descr="https://dprm.ru/wp-content/uploads/d-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prm.ru/wp-content/uploads/d-136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конденсаторы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5FD716" wp14:editId="0ACB2303">
            <wp:extent cx="534035" cy="205105"/>
            <wp:effectExtent l="0" t="0" r="0" b="4445"/>
            <wp:docPr id="56" name="Рисунок 56" descr="https://dprm.ru/wp-content/uploads/d-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dprm.ru/wp-content/uploads/d-137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элементы, соединенные магнитной или емкостной связью с другими цепями.</w:t>
      </w:r>
    </w:p>
    <w:p w:rsid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рассмотреть общий случай, когда цепь содержит все перечисленные элементы, проведем анализ простейших цепей.</w:t>
      </w:r>
    </w:p>
    <w:p w:rsidR="00B54CBE" w:rsidRDefault="00B54CBE" w:rsidP="00B54CBE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1F" w:rsidRPr="00B54CBE" w:rsidRDefault="00644E1F" w:rsidP="00B54CB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B54CBE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АНАЛИЗ ЦЕПИ С РЕЗИСТИВНЫМ ЭЛЕМЕНТОМ</w:t>
      </w:r>
    </w:p>
    <w:p w:rsidR="00B54CBE" w:rsidRDefault="00B54CBE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резистивных элементах электрическая энергия преобразуется в </w:t>
      </w:r>
      <w:proofErr w:type="gramStart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тепловую</w:t>
      </w:r>
      <w:proofErr w:type="gramEnd"/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элементы характеризуются значением сопротивления R, которое называется активным. Все параметры электрической цепи, обусловленные наличием </w:t>
      </w: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сопротивления в цепи переменного тока, называются активными. Например, активная составляющая тока и напряжения.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опротивление резистивного элемента в цепи переменного тока может отличаться от сопротивления этого элемента в цепи постоянного тока. Это различие обусловлено поверхностным эффектом и зависит от частоты. При частоте 50 Гц различие между значениями сопротивления можно не учитывать. Поверхностный эффект проявляется в том, что плотность тока у поверхности проводника всегда больше, чем во внутренних участках его сечения из-за различия индуктивных сопротивлений.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предположить, что цепь с резистором подключена на синусоидальное напряжение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0AF086" wp14:editId="74BA14A0">
            <wp:extent cx="987425" cy="248920"/>
            <wp:effectExtent l="0" t="0" r="3175" b="0"/>
            <wp:docPr id="57" name="Рисунок 57" descr="https://dprm.ru/wp-content/uploads/d-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dprm.ru/wp-content/uploads/d-125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мгновенное значение можно найти по закону Ома: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63710" wp14:editId="666B1AE1">
            <wp:extent cx="1770380" cy="402590"/>
            <wp:effectExtent l="0" t="0" r="0" b="0"/>
            <wp:docPr id="58" name="Рисунок 58" descr="https://dprm.ru/wp-content/uploads/d-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prm.ru/wp-content/uploads/d-126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3212D" wp14:editId="4B4C835A">
            <wp:extent cx="577850" cy="402590"/>
            <wp:effectExtent l="0" t="0" r="0" b="0"/>
            <wp:docPr id="59" name="Рисунок 59" descr="https://dprm.ru/wp-content/uploads/d-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prm.ru/wp-content/uploads/d-127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амплитуда тока.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выражений мгновенных значений u и i следует, что в цепи с активным сопротивлением ток и напряжений совпадает по фазе.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комплексной форме можно записать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802E3" wp14:editId="3873AD96">
            <wp:extent cx="570865" cy="263525"/>
            <wp:effectExtent l="0" t="0" r="635" b="3175"/>
            <wp:docPr id="60" name="Рисунок 60" descr="https://dprm.ru/wp-content/uploads/d-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dprm.ru/wp-content/uploads/d-128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D71547" wp14:editId="7E583110">
            <wp:extent cx="629285" cy="263525"/>
            <wp:effectExtent l="0" t="0" r="0" b="3175"/>
            <wp:docPr id="61" name="Рисунок 61" descr="https://dprm.ru/wp-content/uploads/d-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prm.ru/wp-content/uploads/d-129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Ома для действующих значений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5F1EB6" wp14:editId="1429F52D">
            <wp:extent cx="424180" cy="402590"/>
            <wp:effectExtent l="0" t="0" r="0" b="0"/>
            <wp:docPr id="62" name="Рисунок 62" descr="https://dprm.ru/wp-content/uploads/d-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dprm.ru/wp-content/uploads/d-130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комплексной форме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AF76A6" wp14:editId="6E6773BA">
            <wp:extent cx="424180" cy="402590"/>
            <wp:effectExtent l="0" t="0" r="0" b="0"/>
            <wp:docPr id="63" name="Рисунок 63" descr="https://dprm.ru/wp-content/uploads/d-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dprm.ru/wp-content/uploads/d-131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Кривые мгновенных значений i и u при 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Ψ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 </w:t>
      </w:r>
      <w:proofErr w:type="spellStart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Ψ</w:t>
      </w:r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a</w:t>
      </w:r>
      <w:proofErr w:type="spellEnd"/>
      <w:r w:rsidRPr="00644E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=0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CF93F8" wp14:editId="636C4C0F">
            <wp:extent cx="3635375" cy="3291840"/>
            <wp:effectExtent l="0" t="0" r="0" b="0"/>
            <wp:docPr id="64" name="Рисунок 64" descr="https://dprm.ru/wp-content/uploads/d-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prm.ru/wp-content/uploads/d-132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Векторная диаграмма имеет вид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AED9C7" wp14:editId="6AE58A92">
            <wp:extent cx="3181985" cy="1814195"/>
            <wp:effectExtent l="0" t="0" r="0" b="0"/>
            <wp:docPr id="65" name="Рисунок 65" descr="https://dprm.ru/wp-content/uploads/d-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dprm.ru/wp-content/uploads/d-133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упрощения векторная диаграмма может быть представлена в виде</w:t>
      </w:r>
    </w:p>
    <w:p w:rsidR="00644E1F" w:rsidRPr="00644E1F" w:rsidRDefault="00644E1F" w:rsidP="00644E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01F6BB" wp14:editId="7D6328CA">
            <wp:extent cx="2611755" cy="563245"/>
            <wp:effectExtent l="0" t="0" r="0" b="0"/>
            <wp:docPr id="66" name="Рисунок 66" descr="https://dprm.ru/wp-content/uploads/d-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dprm.ru/wp-content/uploads/d-134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38">
        <w:rPr>
          <w:rFonts w:ascii="Times New Roman" w:hAnsi="Times New Roman" w:cs="Times New Roman"/>
          <w:b/>
          <w:sz w:val="28"/>
          <w:szCs w:val="28"/>
        </w:rPr>
        <w:t>АНАЛИЗ ЦЕПИ С КАТУШКОЙ ИНДУКТИВНОСТИ</w:t>
      </w:r>
    </w:p>
    <w:p w:rsidR="00C40A38" w:rsidRPr="00C40A38" w:rsidRDefault="00C40A38" w:rsidP="00C40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Главным параметром, характеризующим катушку, является индуктивность L. Единица измерения индуктивности — Генри (Гн). С энергетической точки зрения индуктивный элемент характеризуется преобразованием электрической энергии в энергию магнитного поля при нарастании тока и обратным преобразовании энергии магнитного поля в электрическую энергию при убывании тока.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 xml:space="preserve">Изменение тока в цепи с индуктивностью L вызывает возникновение ЭДС самоиндукции, которая по закону Ленца противодействует изменению тока. При увеличении ЭДС </w:t>
      </w:r>
      <w:proofErr w:type="spellStart"/>
      <w:r w:rsidRPr="00C40A38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>L</w:t>
      </w:r>
      <w:proofErr w:type="spellEnd"/>
      <w:proofErr w:type="gramEnd"/>
      <w:r w:rsidRPr="00C40A38">
        <w:rPr>
          <w:rFonts w:ascii="Times New Roman" w:hAnsi="Times New Roman" w:cs="Times New Roman"/>
          <w:sz w:val="28"/>
          <w:szCs w:val="28"/>
        </w:rPr>
        <w:t> действует навстречу току, а при уменьшении – в направлении тока, противодействуя его уменьшению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837C7" wp14:editId="3700D6F0">
            <wp:extent cx="694690" cy="402590"/>
            <wp:effectExtent l="0" t="0" r="0" b="0"/>
            <wp:docPr id="67" name="Рисунок 67" descr="https://dprm.ru/wp-content/uploads/d-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rm.ru/wp-content/uploads/d-81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Если по цепи протекает ток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428297" wp14:editId="3098A6AF">
            <wp:extent cx="768350" cy="241300"/>
            <wp:effectExtent l="0" t="0" r="0" b="6350"/>
            <wp:docPr id="68" name="Рисунок 68" descr="https://dprm.ru/wp-content/uploads/d-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prm.ru/wp-content/uploads/d-82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то для ЭДС самоиндукции можно записать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3F5A84" wp14:editId="78807D13">
            <wp:extent cx="1390015" cy="241300"/>
            <wp:effectExtent l="0" t="0" r="635" b="6350"/>
            <wp:docPr id="69" name="Рисунок 69" descr="https://dprm.ru/wp-content/uploads/d-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prm.ru/wp-content/uploads/d-83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4B3D4E" wp14:editId="057BDFD6">
            <wp:extent cx="760730" cy="241300"/>
            <wp:effectExtent l="0" t="0" r="1270" b="6350"/>
            <wp:docPr id="70" name="Рисунок 70" descr="https://dprm.ru/wp-content/uploads/d-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prm.ru/wp-content/uploads/d-84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— амплитуда ЭДС самоиндукции.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Произведение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46CA03" wp14:editId="42C0DAE9">
            <wp:extent cx="1002030" cy="226695"/>
            <wp:effectExtent l="0" t="0" r="7620" b="1905"/>
            <wp:docPr id="71" name="Рисунок 71" descr="https://dprm.ru/wp-content/uploads/d-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prm.ru/wp-content/uploads/d-85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называется индуктивным сопротивлением.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ЭДС самоиндукции отстает по фазе от тока на угол p/2. Чтобы в цепи протекал ток, требуется иметь на зажимах напряжение, уравновешивающее ЭДС самоиндукции, равное ей по значению и противоположное по знаку.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B065D" wp14:editId="0550294E">
            <wp:extent cx="2150745" cy="402590"/>
            <wp:effectExtent l="0" t="0" r="0" b="0"/>
            <wp:docPr id="72" name="Рисунок 72" descr="https://dprm.ru/wp-content/uploads/d-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prm.ru/wp-content/uploads/d-86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где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D5133" wp14:editId="043116C1">
            <wp:extent cx="768350" cy="241300"/>
            <wp:effectExtent l="0" t="0" r="0" b="6350"/>
            <wp:docPr id="73" name="Рисунок 73" descr="https://dprm.ru/wp-content/uploads/d-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prm.ru/wp-content/uploads/d-87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— амплитуда напряжения.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В комплексной форме можно записать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29C17" wp14:editId="186AFE1E">
            <wp:extent cx="687705" cy="263525"/>
            <wp:effectExtent l="0" t="0" r="0" b="3175"/>
            <wp:docPr id="74" name="Рисунок 74" descr="https://dprm.ru/wp-content/uploads/d-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prm.ru/wp-content/uploads/d-88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В цепи с катушкой индуктивности напряжение опережает ток по фазе на угол p/2.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Закон Ома для действующих значений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A37D9E" wp14:editId="2A17037F">
            <wp:extent cx="877570" cy="438785"/>
            <wp:effectExtent l="0" t="0" r="0" b="0"/>
            <wp:docPr id="75" name="Рисунок 75" descr="https://dprm.ru/wp-content/uploads/d-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prm.ru/wp-content/uploads/d-89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Закон Ома в комплексной форме: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EDE498" wp14:editId="746783AA">
            <wp:extent cx="1009650" cy="438785"/>
            <wp:effectExtent l="0" t="0" r="0" b="0"/>
            <wp:docPr id="76" name="Рисунок 76" descr="https://dprm.ru/wp-content/uploads/d-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prm.ru/wp-content/uploads/d-90.gif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где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3318E7" wp14:editId="3D4F3168">
            <wp:extent cx="731520" cy="226695"/>
            <wp:effectExtent l="0" t="0" r="0" b="1905"/>
            <wp:docPr id="77" name="Рисунок 77" descr="https://dprm.ru/wp-content/uploads/d-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prm.ru/wp-content/uploads/d-91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— комплексное индуктивное сопротивление.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 xml:space="preserve">Временные диаграммы u, i, </w:t>
      </w:r>
      <w:proofErr w:type="spellStart"/>
      <w:r w:rsidRPr="00C40A38">
        <w:rPr>
          <w:rFonts w:ascii="Times New Roman" w:hAnsi="Times New Roman" w:cs="Times New Roman"/>
          <w:sz w:val="28"/>
          <w:szCs w:val="28"/>
        </w:rPr>
        <w:t>eL</w:t>
      </w:r>
      <w:proofErr w:type="spellEnd"/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7344E" wp14:editId="550E5FCA">
            <wp:extent cx="4923155" cy="2962910"/>
            <wp:effectExtent l="0" t="0" r="0" b="0"/>
            <wp:docPr id="78" name="Рисунок 78" descr="https://dprm.ru/wp-content/uploads/d-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prm.ru/wp-content/uploads/d-92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Векторная диаграмма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7D9EDA" wp14:editId="2543DC33">
            <wp:extent cx="1814195" cy="2040890"/>
            <wp:effectExtent l="0" t="0" r="0" b="0"/>
            <wp:docPr id="79" name="Рисунок 79" descr="https://dprm.ru/wp-content/uploads/d-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prm.ru/wp-content/uploads/d-93.gif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1F" w:rsidRPr="00C40A38" w:rsidRDefault="00644E1F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A38" w:rsidRPr="00C40A38" w:rsidRDefault="00C40A38" w:rsidP="00C40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38">
        <w:rPr>
          <w:rFonts w:ascii="Times New Roman" w:hAnsi="Times New Roman" w:cs="Times New Roman"/>
          <w:b/>
          <w:sz w:val="28"/>
          <w:szCs w:val="28"/>
        </w:rPr>
        <w:t>АНАЛИЗ ЦЕПИ С КОНДЕНСАТОРОМ</w:t>
      </w:r>
    </w:p>
    <w:p w:rsidR="00C40A38" w:rsidRPr="00C40A38" w:rsidRDefault="00C40A38" w:rsidP="00C40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A38">
        <w:rPr>
          <w:rFonts w:ascii="Times New Roman" w:hAnsi="Times New Roman" w:cs="Times New Roman"/>
          <w:sz w:val="28"/>
          <w:szCs w:val="28"/>
        </w:rPr>
        <w:t>Конденсатор это два изолированных друг от друга электрода, на которых при приложении напряжения UC накапливаются заряды q противоположного знака q=CUC, где C – электрическая емкость, измеряемая в фарадах.</w:t>
      </w:r>
      <w:proofErr w:type="gramEnd"/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С энергетической точки зрения емкостный элемент характеризуется преобразованием электрической энергии в энергию электрического поля при нарастании напряжения и обратным преобразованием – энергии электрического поля в электрическую энергию при уменьшении напряжения.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Мгновенный ток в цепи с конденсатором равен скорости изменения заряда конденсатора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3638C" wp14:editId="7AEED596">
            <wp:extent cx="1031240" cy="402590"/>
            <wp:effectExtent l="0" t="0" r="0" b="0"/>
            <wp:docPr id="80" name="Рисунок 80" descr="https://dprm.ru/wp-content/uploads/d-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prm.ru/wp-content/uploads/d-94.gif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Если к зажимам конденсатора приложено синусоидальное напряжение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84D2A1" wp14:editId="7D913D21">
            <wp:extent cx="1045845" cy="241300"/>
            <wp:effectExtent l="0" t="0" r="0" b="6350"/>
            <wp:docPr id="81" name="Рисунок 81" descr="https://dprm.ru/wp-content/uploads/d-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prm.ru/wp-content/uploads/d-95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ток в цепи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E3289A" wp14:editId="70998178">
            <wp:extent cx="1872615" cy="402590"/>
            <wp:effectExtent l="0" t="0" r="0" b="0"/>
            <wp:docPr id="82" name="Рисунок 82" descr="https://dprm.ru/wp-content/uploads/d-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prm.ru/wp-content/uploads/d-96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где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08DD84" wp14:editId="0B26F3C9">
            <wp:extent cx="819150" cy="241300"/>
            <wp:effectExtent l="0" t="0" r="0" b="6350"/>
            <wp:docPr id="83" name="Рисунок 83" descr="https://dprm.ru/wp-content/uploads/d-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prm.ru/wp-content/uploads/d-97.gif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— амплитуда тока.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В комплексной форме выражение для тока можно представить в виде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32FE5" wp14:editId="28316824">
            <wp:extent cx="607060" cy="263525"/>
            <wp:effectExtent l="0" t="0" r="2540" b="3175"/>
            <wp:docPr id="84" name="Рисунок 84" descr="https://dprm.ru/wp-content/uploads/d-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prm.ru/wp-content/uploads/d-98.gif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Из приведенных выражений следует, что ток опережает напряжение по фазе на угол p/2.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Величина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501FA" wp14:editId="45D97F94">
            <wp:extent cx="285115" cy="402590"/>
            <wp:effectExtent l="0" t="0" r="635" b="0"/>
            <wp:docPr id="85" name="Рисунок 85" descr="https://dprm.ru/wp-content/uploads/d-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prm.ru/wp-content/uploads/d-99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A38">
        <w:rPr>
          <w:rFonts w:ascii="Times New Roman" w:hAnsi="Times New Roman" w:cs="Times New Roman"/>
          <w:sz w:val="28"/>
          <w:szCs w:val="28"/>
        </w:rPr>
        <w:t>измеряемая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 xml:space="preserve"> в единицах сопротивления и обозначаемая XC, называется емкостным сопротивлением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02D9A" wp14:editId="55E248CE">
            <wp:extent cx="1141095" cy="424180"/>
            <wp:effectExtent l="0" t="0" r="0" b="0"/>
            <wp:docPr id="86" name="Рисунок 86" descr="https://dprm.ru/wp-content/uploads/d-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prm.ru/wp-content/uploads/d-100.gif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Емкостное сопротивление обратно пропорционально частоте приложенного напряжения.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Закон Ома в комплексной форме: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0FFB33" wp14:editId="3124B0BD">
            <wp:extent cx="687705" cy="461010"/>
            <wp:effectExtent l="0" t="0" r="0" b="0"/>
            <wp:docPr id="87" name="Рисунок 87" descr="https://dprm.ru/wp-content/uploads/d-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prm.ru/wp-content/uploads/d-101.gif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Закон Ома для действующих значений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9D1B00" wp14:editId="1121AEC3">
            <wp:extent cx="1068070" cy="438785"/>
            <wp:effectExtent l="0" t="0" r="0" b="0"/>
            <wp:docPr id="88" name="Рисунок 88" descr="https://dprm.ru/wp-content/uploads/d-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prm.ru/wp-content/uploads/d-102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Временные диаграммы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A278F" wp14:editId="560C860B">
            <wp:extent cx="4542790" cy="3123565"/>
            <wp:effectExtent l="0" t="0" r="0" b="0"/>
            <wp:docPr id="89" name="Рисунок 89" descr="https://dprm.ru/wp-content/uploads/d-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dprm.ru/wp-content/uploads/d-103.gif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Векторная диаграмма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7F3FD2" wp14:editId="61C01D60">
            <wp:extent cx="2040890" cy="1814195"/>
            <wp:effectExtent l="0" t="0" r="0" b="0"/>
            <wp:docPr id="90" name="Рисунок 90" descr="https://dprm.ru/wp-content/uploads/d-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prm.ru/wp-content/uploads/d-104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38">
        <w:rPr>
          <w:rFonts w:ascii="Times New Roman" w:hAnsi="Times New Roman" w:cs="Times New Roman"/>
          <w:b/>
          <w:sz w:val="28"/>
          <w:szCs w:val="28"/>
        </w:rPr>
        <w:t>АНАЛИЗ ЦЕПИ С ПОСЛЕДОВАТЕЛЬНЫМ СОЕДИНЕНИЕМ ЭЛЕМЕНТОВ</w:t>
      </w:r>
    </w:p>
    <w:p w:rsidR="00C40A38" w:rsidRPr="00C40A38" w:rsidRDefault="00C40A38" w:rsidP="00C40A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Если к участку с последовательным соединением элементов R, L, C приложено синусоидальное напряжение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33CDA9" wp14:editId="38658172">
            <wp:extent cx="1294765" cy="241300"/>
            <wp:effectExtent l="0" t="0" r="0" b="6350"/>
            <wp:docPr id="91" name="Рисунок 91" descr="https://dprm.ru/wp-content/uploads/d-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prm.ru/wp-content/uploads/d-105.gif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то и ток в цепи синусоидальный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3BCF8" wp14:editId="5B1545AB">
            <wp:extent cx="1126490" cy="241300"/>
            <wp:effectExtent l="0" t="0" r="0" b="6350"/>
            <wp:docPr id="92" name="Рисунок 92" descr="https://dprm.ru/wp-content/uploads/d-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prm.ru/wp-content/uploads/d-106.gif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 xml:space="preserve">При этом следует иметь в виду, что начальная фаза тока </w:t>
      </w:r>
      <w:proofErr w:type="spellStart"/>
      <w:r w:rsidRPr="00C40A38">
        <w:rPr>
          <w:rFonts w:ascii="Times New Roman" w:hAnsi="Times New Roman" w:cs="Times New Roman"/>
          <w:sz w:val="28"/>
          <w:szCs w:val="28"/>
        </w:rPr>
        <w:t>yi</w:t>
      </w:r>
      <w:proofErr w:type="spellEnd"/>
      <w:r w:rsidRPr="00C40A38">
        <w:rPr>
          <w:rFonts w:ascii="Times New Roman" w:hAnsi="Times New Roman" w:cs="Times New Roman"/>
          <w:sz w:val="28"/>
          <w:szCs w:val="28"/>
        </w:rPr>
        <w:t> будет определяться соотношением R, L, C.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1E8736" wp14:editId="60361781">
            <wp:extent cx="2494280" cy="951230"/>
            <wp:effectExtent l="0" t="0" r="1270" b="0"/>
            <wp:docPr id="93" name="Рисунок 93" descr="https://dprm.ru/wp-content/uploads/d-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dprm.ru/wp-content/uploads/d-107.gif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На каждом из элементов будет падать напряжение UR, UL, UC.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По второму закону Кирхгофа для мгновенных значений можно записать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30977E" wp14:editId="61307844">
            <wp:extent cx="1038860" cy="241300"/>
            <wp:effectExtent l="0" t="0" r="8890" b="6350"/>
            <wp:docPr id="94" name="Рисунок 94" descr="https://dprm.ru/wp-content/uploads/d-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prm.ru/wp-content/uploads/d-108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Для комплексных выражений можно записать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82AB16" wp14:editId="7EEA316C">
            <wp:extent cx="1192530" cy="226695"/>
            <wp:effectExtent l="0" t="0" r="7620" b="1905"/>
            <wp:docPr id="95" name="Рисунок 95" descr="https://dprm.ru/wp-content/uploads/d-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prm.ru/wp-content/uploads/d-109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Подставив в выражение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6F28B" wp14:editId="6343B781">
            <wp:extent cx="2209165" cy="241300"/>
            <wp:effectExtent l="0" t="0" r="635" b="6350"/>
            <wp:docPr id="96" name="Рисунок 96" descr="https://dprm.ru/wp-content/uploads/d-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prm.ru/wp-content/uploads/d-110.gif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Получим закон Ома в комплексной форме: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E3B731" wp14:editId="35F798C9">
            <wp:extent cx="1558290" cy="438785"/>
            <wp:effectExtent l="0" t="0" r="3810" b="0"/>
            <wp:docPr id="97" name="Рисунок 97" descr="https://dprm.ru/wp-content/uploads/d-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prm.ru/wp-content/uploads/d-111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где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D2385" wp14:editId="6B38909D">
            <wp:extent cx="1265555" cy="241300"/>
            <wp:effectExtent l="0" t="0" r="0" b="6350"/>
            <wp:docPr id="98" name="Рисунок 98" descr="https://dprm.ru/wp-content/uploads/d-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prm.ru/wp-content/uploads/d-112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— комплексное сопротивление;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10B511" wp14:editId="3FFF4BE1">
            <wp:extent cx="855980" cy="241300"/>
            <wp:effectExtent l="0" t="0" r="1270" b="6350"/>
            <wp:docPr id="99" name="Рисунок 99" descr="https://dprm.ru/wp-content/uploads/d-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dprm.ru/wp-content/uploads/d-113.gif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— реактивное сопротивление.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Представим комплексное сопротивление Z в показательной форме: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0ED692" wp14:editId="144A8518">
            <wp:extent cx="577850" cy="241300"/>
            <wp:effectExtent l="0" t="0" r="0" b="6350"/>
            <wp:docPr id="100" name="Рисунок 100" descr="https://dprm.ru/wp-content/uploads/d-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prm.ru/wp-content/uploads/d-114.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где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E0AC55" wp14:editId="0B3FFEB7">
            <wp:extent cx="1455420" cy="307340"/>
            <wp:effectExtent l="0" t="0" r="0" b="0"/>
            <wp:docPr id="101" name="Рисунок 101" descr="https://dprm.ru/wp-content/uploads/d-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dprm.ru/wp-content/uploads/d-115.gif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— модуль комплексного сопротивления, который называют полным сопротивлением;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1B710C" wp14:editId="04CCA68A">
            <wp:extent cx="1228725" cy="402590"/>
            <wp:effectExtent l="0" t="0" r="9525" b="0"/>
            <wp:docPr id="102" name="Рисунок 102" descr="https://dprm.ru/wp-content/uploads/d-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dprm.ru/wp-content/uploads/d-116.gif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— аргумент комплексного сопротивления.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Для удобства запоминания формулы строят треугольник сопротивлений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1DB30E" wp14:editId="206AFF66">
            <wp:extent cx="2040890" cy="1236345"/>
            <wp:effectExtent l="0" t="0" r="0" b="0"/>
            <wp:docPr id="103" name="Рисунок 103" descr="https://dprm.ru/wp-content/uploads/d-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prm.ru/wp-content/uploads/d-117.gif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В рассматриваемой цепи знак угла сдвига фаз j между током и напряжением определяется знаком реактивного сопротивления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D4A154" wp14:editId="4F3DF2F9">
            <wp:extent cx="877570" cy="241300"/>
            <wp:effectExtent l="0" t="0" r="0" b="6350"/>
            <wp:docPr id="104" name="Рисунок 104" descr="https://dprm.ru/wp-content/uploads/d-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prm.ru/wp-content/uploads/d-118.gif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A38">
        <w:rPr>
          <w:rFonts w:ascii="Times New Roman" w:hAnsi="Times New Roman" w:cs="Times New Roman"/>
          <w:sz w:val="28"/>
          <w:szCs w:val="28"/>
        </w:rPr>
        <w:t>то есть соотношением между индуктивным и емкостным сопротивлениями.</w:t>
      </w:r>
      <w:proofErr w:type="gramEnd"/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Если XL&gt;XC, то нагрузка в цепи имеет активно-индуктивный характер, то есть ток по фазе отстает от напряжения на угол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9F2409" wp14:editId="72361E1F">
            <wp:extent cx="702310" cy="241300"/>
            <wp:effectExtent l="0" t="0" r="2540" b="6350"/>
            <wp:docPr id="105" name="Рисунок 105" descr="https://dprm.ru/wp-content/uploads/d-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dprm.ru/wp-content/uploads/d-119.gif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Если XL&lt;XC, то нагрузка имеет активно-емкостный характер, то есть ток по фазе опережает напряжение.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В качестве примера рассмотрим пример построения векторной диаграммы для случая, когда в цепи XL&gt;XC.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Начальную фазу тока примем равной нулю, то есть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2E7596" wp14:editId="0E61CBBE">
            <wp:extent cx="570865" cy="263525"/>
            <wp:effectExtent l="0" t="0" r="635" b="3175"/>
            <wp:docPr id="106" name="Рисунок 106" descr="https://dprm.ru/wp-content/uploads/d-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dprm.ru/wp-content/uploads/d-120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Для напряжений по второму закону Кирхгофа можно записать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D2001A" wp14:editId="0B5ADB9C">
            <wp:extent cx="1199515" cy="226695"/>
            <wp:effectExtent l="0" t="0" r="635" b="1905"/>
            <wp:docPr id="107" name="Рисунок 107" descr="https://dprm.ru/wp-content/uploads/d-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dprm.ru/wp-content/uploads/d-121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Кроме того, при XL&gt;XC будет соблюдаться условие UL&gt;UC.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Векторная диаграмма будет иметь вид: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A7B44F" wp14:editId="37BCFCDD">
            <wp:extent cx="2720975" cy="3181985"/>
            <wp:effectExtent l="0" t="0" r="0" b="0"/>
            <wp:docPr id="108" name="Рисунок 108" descr="https://dprm.ru/wp-content/uploads/d-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dprm.ru/wp-content/uploads/d-122.gif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1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3D6CAB" wp14:editId="177ED9C7">
            <wp:extent cx="936625" cy="248920"/>
            <wp:effectExtent l="0" t="0" r="0" b="0"/>
            <wp:docPr id="109" name="Рисунок 109" descr="https://dprm.ru/wp-content/uploads/d-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dprm.ru/wp-content/uploads/d-123.gif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— реактивная составляющая напряжения U, приложенного к рассматриваемой цепи;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757238" wp14:editId="4CABC0C2">
            <wp:extent cx="577850" cy="226695"/>
            <wp:effectExtent l="0" t="0" r="0" b="1905"/>
            <wp:docPr id="110" name="Рисунок 110" descr="https://dprm.ru/wp-content/uploads/d-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dprm.ru/wp-content/uploads/d-124.gif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— активная составляющая напряжения U.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Порядок построения векторной диаграммы: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A38">
        <w:rPr>
          <w:rFonts w:ascii="Times New Roman" w:hAnsi="Times New Roman" w:cs="Times New Roman"/>
          <w:sz w:val="28"/>
          <w:szCs w:val="28"/>
        </w:rPr>
        <w:t>строим вектор тока I (при нулевой начальной фазе он расположен горизонтально);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A38">
        <w:rPr>
          <w:rFonts w:ascii="Times New Roman" w:hAnsi="Times New Roman" w:cs="Times New Roman"/>
          <w:sz w:val="28"/>
          <w:szCs w:val="28"/>
        </w:rPr>
        <w:t>строим вектор падения напряжения UB на активном сопротивлении (он совпадает по направлению с вектором тока I, сдвиг фаз равен нулю);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40A38">
        <w:rPr>
          <w:rFonts w:ascii="Times New Roman" w:hAnsi="Times New Roman" w:cs="Times New Roman"/>
          <w:sz w:val="28"/>
          <w:szCs w:val="28"/>
        </w:rPr>
        <w:t>строим вектор падения напряжения UL на индуктивном сопротивлении (он опережает по фазе вектор тока на 90°);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A38">
        <w:rPr>
          <w:rFonts w:ascii="Times New Roman" w:hAnsi="Times New Roman" w:cs="Times New Roman"/>
          <w:sz w:val="28"/>
          <w:szCs w:val="28"/>
        </w:rPr>
        <w:t>строим вектор падения напряжения UC на емкостном сопротивлении (конденсатора) (он отстает по фазе от вектора тока на 90°);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A38">
        <w:rPr>
          <w:rFonts w:ascii="Times New Roman" w:hAnsi="Times New Roman" w:cs="Times New Roman"/>
          <w:sz w:val="28"/>
          <w:szCs w:val="28"/>
        </w:rPr>
        <w:t>складывая векторы UB, UL, UC, получаем вектор общего напряжения U, который опережает по фазе на угол j&gt;0 вектор тока I, что указывает на активно-индуктивный характер нагрузки.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A38" w:rsidRPr="00C40A38" w:rsidRDefault="00C40A38" w:rsidP="00C40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38">
        <w:rPr>
          <w:rFonts w:ascii="Times New Roman" w:hAnsi="Times New Roman" w:cs="Times New Roman"/>
          <w:b/>
          <w:sz w:val="28"/>
          <w:szCs w:val="28"/>
        </w:rPr>
        <w:t>МОЩНОСТЬ ЦЕПИ СИНУСОИДАЛЬНОГО ТОКА</w:t>
      </w:r>
    </w:p>
    <w:p w:rsidR="00C40A38" w:rsidRPr="00C40A38" w:rsidRDefault="00C40A38" w:rsidP="00C40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В цепи переменного тока различают три вида мощности.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 xml:space="preserve">1. Активная мощность 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>, обусловленная наличием в цепи активного сопротивления R.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В активном сопротивлении происходит необратимое преобразование электрической энергии в другие виды, например, в резисторе происходит преобразование электрической энергии в тепловую энергию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0EBA66" wp14:editId="7411D8C8">
            <wp:extent cx="812165" cy="205105"/>
            <wp:effectExtent l="0" t="0" r="6985" b="4445"/>
            <wp:docPr id="111" name="Рисунок 111" descr="https://dprm.ru/wp-content/uploads/d-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dprm.ru/wp-content/uploads/d-158.gif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Единица измерения активной мощности – ВАТТ.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2. Реактивная мощность Q, обусловленная наличием реактивных элементов (катушек и конденсаторов)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B66910" wp14:editId="4FE9871E">
            <wp:extent cx="782955" cy="205105"/>
            <wp:effectExtent l="0" t="0" r="0" b="4445"/>
            <wp:docPr id="112" name="Рисунок 112" descr="https://dprm.ru/wp-content/uploads/d-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dprm.ru/wp-content/uploads/d-159.gif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 xml:space="preserve">Единица измерения </w:t>
      </w:r>
      <w:proofErr w:type="spellStart"/>
      <w:r w:rsidRPr="00C40A38">
        <w:rPr>
          <w:rFonts w:ascii="Times New Roman" w:hAnsi="Times New Roman" w:cs="Times New Roman"/>
          <w:sz w:val="28"/>
          <w:szCs w:val="28"/>
        </w:rPr>
        <w:t>ВАр</w:t>
      </w:r>
      <w:proofErr w:type="spellEnd"/>
      <w:r w:rsidRPr="00C40A38">
        <w:rPr>
          <w:rFonts w:ascii="Times New Roman" w:hAnsi="Times New Roman" w:cs="Times New Roman"/>
          <w:sz w:val="28"/>
          <w:szCs w:val="28"/>
        </w:rPr>
        <w:t> – ВОЛЬТ-АМПЕР реактивный.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На реактивных сопротивлениях ХL и Х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> имеет место процесс колебания энергии от катушки индуктивности к конденсатору и наоборот, необратимых преобразований нет.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Для индуктивного элемента QL &gt; 0, для емкостного элемента QC &lt; 0.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При последовательном соединении L и C суммарная реактивная мощность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170ED" wp14:editId="65860492">
            <wp:extent cx="797560" cy="241300"/>
            <wp:effectExtent l="0" t="0" r="2540" b="6350"/>
            <wp:docPr id="113" name="Рисунок 113" descr="https://dprm.ru/wp-content/uploads/d-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dprm.ru/wp-content/uploads/d-160.gif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>Кроме активной и реактивной мощностей, цепь синусоидального тока характеризируется полной мощностью S.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 xml:space="preserve"> Единица измерения ВА (ВОЛЬТ – АМПЕР).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A3206" wp14:editId="420DF9FB">
            <wp:extent cx="1228725" cy="285115"/>
            <wp:effectExtent l="0" t="0" r="9525" b="635"/>
            <wp:docPr id="114" name="Рисунок 114" descr="https://dprm.ru/wp-content/uploads/d-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dprm.ru/wp-content/uploads/d-161.gif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3BD7F1" wp14:editId="6BD81682">
            <wp:extent cx="782955" cy="402590"/>
            <wp:effectExtent l="0" t="0" r="0" b="0"/>
            <wp:docPr id="115" name="Рисунок 115" descr="https://dprm.ru/wp-content/uploads/d-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prm.ru/wp-content/uploads/d-162.gif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470E3" wp14:editId="65CB9173">
            <wp:extent cx="1697355" cy="951230"/>
            <wp:effectExtent l="0" t="0" r="0" b="0"/>
            <wp:docPr id="116" name="Рисунок 116" descr="https://dprm.ru/wp-content/uploads/d-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dprm.ru/wp-content/uploads/d-163.gif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Треугольник мощностей</w:t>
      </w:r>
    </w:p>
    <w:p w:rsidR="00C40A38" w:rsidRDefault="00C40A38" w:rsidP="00C40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A38" w:rsidRPr="00C40A38" w:rsidRDefault="00C40A38" w:rsidP="00C40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38">
        <w:rPr>
          <w:rFonts w:ascii="Times New Roman" w:hAnsi="Times New Roman" w:cs="Times New Roman"/>
          <w:b/>
          <w:sz w:val="28"/>
          <w:szCs w:val="28"/>
        </w:rPr>
        <w:t>КОЭФФИЦИЕНТ МОЩНОСТИ И ЕГО ЭКОНОМИЧЕСКОЕ ЗНАЧЕНИЕ</w:t>
      </w:r>
    </w:p>
    <w:p w:rsidR="00C40A38" w:rsidRPr="00C40A38" w:rsidRDefault="00C40A38" w:rsidP="00C40A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Коэффициентом мощности называют отношение активной (полезной) мощности к полной мощности S.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A38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C40A38">
        <w:rPr>
          <w:rFonts w:ascii="Times New Roman" w:hAnsi="Times New Roman" w:cs="Times New Roman"/>
          <w:sz w:val="28"/>
          <w:szCs w:val="28"/>
        </w:rPr>
        <w:t xml:space="preserve"> j = P/S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 xml:space="preserve">Он показывает, какая часть 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>электрической энергии, потребляемой из сети используется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 xml:space="preserve"> на выполнение полезной работы. При низком коэффициенте мощности машины переменного тока и трансформаторы, проектируемые на заданную полную </w:t>
      </w:r>
      <w:r w:rsidRPr="00C40A38">
        <w:rPr>
          <w:rFonts w:ascii="Times New Roman" w:hAnsi="Times New Roman" w:cs="Times New Roman"/>
          <w:sz w:val="28"/>
          <w:szCs w:val="28"/>
        </w:rPr>
        <w:lastRenderedPageBreak/>
        <w:t>мощность, оказываются недоиспользованными по активной мощности, что приводит к непроизводительным капитальным затратам.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Улучшение коэффициента мощности приемников электрической энергии способствует уменьшению потерь энергии в электрических сетях, обмотках трансформаторов и электрических генераторов. Для повышения экономичности систем электроснабжения предприятий в настоящее время устанавливается допустимое значение реактивной мощности и нормируется значение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97D293" wp14:editId="54763D86">
            <wp:extent cx="570865" cy="402590"/>
            <wp:effectExtent l="0" t="0" r="0" b="0"/>
            <wp:docPr id="117" name="Рисунок 117" descr="https://dprm.ru/wp-content/uploads/d-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dprm.ru/wp-content/uploads/d-139.gif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Этот показатель определяется по показаниям счетчиков активной и реактивной энергии.</w:t>
      </w:r>
    </w:p>
    <w:p w:rsidR="00C40A38" w:rsidRDefault="00C40A38" w:rsidP="00C40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A38" w:rsidRPr="00C40A38" w:rsidRDefault="00C40A38" w:rsidP="00C40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38">
        <w:rPr>
          <w:rFonts w:ascii="Times New Roman" w:hAnsi="Times New Roman" w:cs="Times New Roman"/>
          <w:b/>
          <w:sz w:val="28"/>
          <w:szCs w:val="28"/>
        </w:rPr>
        <w:t>РЕЗОНАНС В ЦЕПЯХ ПЕРЕМЕННОГО ТОКА</w:t>
      </w:r>
    </w:p>
    <w:p w:rsid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Резонансом в электрических цепях называется режим участка электрической цепи, содержащей индуктивный (Х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>) и емкостной (ХС) элементы, при котором угол сдвига фаз j между напряжением и током равен нулю (j=0). Различают резонанс напряжений и резонанс токов.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 xml:space="preserve">В данном пособии будет рассмотрен только резонанс напряжений, который возникает на участке с последовательным соединением R,L,C. При этом индуктивное сопротивление равно 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>емкостному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>, то есть XL = XC.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231BA4" wp14:editId="78E833DF">
            <wp:extent cx="2494280" cy="951230"/>
            <wp:effectExtent l="0" t="0" r="0" b="0"/>
            <wp:docPr id="118" name="Рисунок 118" descr="https://dprm.ru/wp-content/uploads/d-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dprm.ru/wp-content/uploads/d-200.gif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Угол сдвига фаз j определяется по формуле: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1AF548" wp14:editId="4840D45A">
            <wp:extent cx="1228725" cy="402590"/>
            <wp:effectExtent l="0" t="0" r="9525" b="0"/>
            <wp:docPr id="119" name="Рисунок 119" descr="https://dprm.ru/wp-content/uploads/d-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dprm.ru/wp-content/uploads/d-201.gif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При j=0 XL = XC или можно записать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1F4AA5" wp14:editId="1D7FA6DC">
            <wp:extent cx="841375" cy="424180"/>
            <wp:effectExtent l="0" t="0" r="0" b="0"/>
            <wp:docPr id="120" name="Рисунок 120" descr="https://dprm.ru/wp-content/uploads/d-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dprm.ru/wp-content/uploads/d-202.gif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Из последнего соотношения следует, что резонанс напряжения в цепи можно достигнуть следующими способами: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A38">
        <w:rPr>
          <w:rFonts w:ascii="Times New Roman" w:hAnsi="Times New Roman" w:cs="Times New Roman"/>
          <w:sz w:val="28"/>
          <w:szCs w:val="28"/>
        </w:rPr>
        <w:t>изменением индуктивности L катушки;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A38">
        <w:rPr>
          <w:rFonts w:ascii="Times New Roman" w:hAnsi="Times New Roman" w:cs="Times New Roman"/>
          <w:sz w:val="28"/>
          <w:szCs w:val="28"/>
        </w:rPr>
        <w:t>изменением электрической емкости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 xml:space="preserve"> конденсатора;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0A38">
        <w:rPr>
          <w:rFonts w:ascii="Times New Roman" w:hAnsi="Times New Roman" w:cs="Times New Roman"/>
          <w:sz w:val="28"/>
          <w:szCs w:val="28"/>
        </w:rPr>
        <w:t>изменением частоты тока f питающей сети.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A38" w:rsidRPr="00C40A38" w:rsidRDefault="00C40A38" w:rsidP="00C40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38">
        <w:rPr>
          <w:rFonts w:ascii="Times New Roman" w:hAnsi="Times New Roman" w:cs="Times New Roman"/>
          <w:b/>
          <w:sz w:val="28"/>
          <w:szCs w:val="28"/>
        </w:rPr>
        <w:t>ХАРАКТЕРНЫЕ ОСОБЕННОСТИ РЕЗОНАНСА НАПРЯЖЕНИЙ</w:t>
      </w:r>
    </w:p>
    <w:p w:rsid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1. Полное сопротивление Z цепи при резонансе равно активному сопротивлению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3116C5" wp14:editId="07435D09">
            <wp:extent cx="1851025" cy="307340"/>
            <wp:effectExtent l="0" t="0" r="0" b="0"/>
            <wp:docPr id="121" name="Рисунок 121" descr="https://dprm.ru/wp-content/uploads/d-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dprm.ru/wp-content/uploads/d-214.gif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2. Результирующий ток в цепи имеет максимальное значение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4D11A" wp14:editId="56E69A13">
            <wp:extent cx="1426210" cy="461010"/>
            <wp:effectExtent l="0" t="0" r="0" b="0"/>
            <wp:docPr id="122" name="Рисунок 122" descr="https://dprm.ru/wp-content/uploads/d-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dprm.ru/wp-content/uploads/d-215.gif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Зависимость тока I от частоты f имеет вид: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B1BD9E" wp14:editId="28C433C3">
            <wp:extent cx="3752850" cy="2948305"/>
            <wp:effectExtent l="0" t="0" r="0" b="0"/>
            <wp:docPr id="123" name="Рисунок 123" descr="https://dprm.ru/wp-content/uploads/d-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dprm.ru/wp-content/uploads/d-216.gif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3. Напряжение на участке с активным сопротивлением R равно напряжению питания U и совпадает с ним по фазе U=UR.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4. Активная мощность при резонансе имеет максимальное значение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027FC2" wp14:editId="1CEBE6A2">
            <wp:extent cx="1111885" cy="241300"/>
            <wp:effectExtent l="0" t="0" r="0" b="6350"/>
            <wp:docPr id="124" name="Рисунок 124" descr="https://dprm.ru/wp-content/uploads/d-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dprm.ru/wp-content/uploads/d-217.gif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 xml:space="preserve">Можно предположить, что в цепи существует следующее соотношение между 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>активным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 xml:space="preserve"> (R) и реактивными сопротивлениями (XL и XC)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B8E53" wp14:editId="6D8FC5D7">
            <wp:extent cx="855980" cy="241300"/>
            <wp:effectExtent l="0" t="0" r="1270" b="6350"/>
            <wp:docPr id="125" name="Рисунок 125" descr="https://dprm.ru/wp-content/uploads/d-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dprm.ru/wp-content/uploads/d-218.gif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тогда можно записать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A5B215" wp14:editId="52AD9589">
            <wp:extent cx="1192530" cy="241300"/>
            <wp:effectExtent l="0" t="0" r="7620" b="6350"/>
            <wp:docPr id="126" name="Рисунок 126" descr="https://dprm.ru/wp-content/uploads/d-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dprm.ru/wp-content/uploads/d-219.gif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То есть напряжения на участках с реактивными элементами (UL и UC) будут больше напряжения питания U.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Свойство усиления напряжения на реактивных элементах при резонансе напряжения используется в технике.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Коэффициент усиления напряжения равен добротности Q контура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4E94AA" wp14:editId="29AA2D2E">
            <wp:extent cx="534035" cy="402590"/>
            <wp:effectExtent l="0" t="0" r="0" b="0"/>
            <wp:docPr id="127" name="Рисунок 127" descr="https://dprm.ru/wp-content/uploads/d-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dprm.ru/wp-content/uploads/d-220.gif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Однако повышенное напряжение на реактивных элементах может привести к пробою электрической изоляции проводов и представлять опасность для обслуживающего персонала.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Векторная диаграмма при резонансе напряжений строится с учетом особенностей режима резонанса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j=0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93F503" wp14:editId="472B2983">
            <wp:extent cx="687705" cy="226695"/>
            <wp:effectExtent l="0" t="0" r="0" b="1905"/>
            <wp:docPr id="128" name="Рисунок 128" descr="https://dprm.ru/wp-content/uploads/d-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dprm.ru/wp-content/uploads/d-221.gif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473FC" wp14:editId="20427758">
            <wp:extent cx="534035" cy="226695"/>
            <wp:effectExtent l="0" t="0" r="0" b="1905"/>
            <wp:docPr id="129" name="Рисунок 129" descr="https://dprm.ru/wp-content/uploads/d-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dprm.ru/wp-content/uploads/d-222.gif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E93AEB" wp14:editId="7E861BF0">
            <wp:extent cx="1697355" cy="2040890"/>
            <wp:effectExtent l="0" t="0" r="0" b="0"/>
            <wp:docPr id="130" name="Рисунок 130" descr="https://dprm.ru/wp-content/uploads/d-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dprm.ru/wp-content/uploads/d-223.gif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C" w:rsidRDefault="003C7B3C" w:rsidP="003C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A38" w:rsidRPr="003C7B3C" w:rsidRDefault="00C40A38" w:rsidP="003C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3C">
        <w:rPr>
          <w:rFonts w:ascii="Times New Roman" w:hAnsi="Times New Roman" w:cs="Times New Roman"/>
          <w:b/>
          <w:sz w:val="28"/>
          <w:szCs w:val="28"/>
        </w:rPr>
        <w:t>ТРЕХФАЗНЫЕ ЦЕПИ</w:t>
      </w:r>
    </w:p>
    <w:p w:rsidR="003C7B3C" w:rsidRPr="00C40A38" w:rsidRDefault="003C7B3C" w:rsidP="003C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 xml:space="preserve">В технике широкое применение находит симметричная трехфазная система, которая представляет собой совокупность трех электрических цепей, в которых действуют ЭДС с одинаковыми частотами и амплитудами и 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>сдвинутые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 xml:space="preserve"> по фазе относительно друг друга на 120°.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Ее преимущества: меньший расход материала проводов при одинаковой с однофазной системой мощности; простота, надежность и экономичность генераторов и двигателей, возможность иметь напряжения двух разных значений (фазного 220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 xml:space="preserve"> и линейного 380 В).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 xml:space="preserve">Трехфазную систему предложил, 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 xml:space="preserve">изготовил и применил на практике М.О. </w:t>
      </w:r>
      <w:proofErr w:type="spellStart"/>
      <w:r w:rsidRPr="00C40A38">
        <w:rPr>
          <w:rFonts w:ascii="Times New Roman" w:hAnsi="Times New Roman" w:cs="Times New Roman"/>
          <w:sz w:val="28"/>
          <w:szCs w:val="28"/>
        </w:rPr>
        <w:t>Доливо</w:t>
      </w:r>
      <w:proofErr w:type="spellEnd"/>
      <w:r w:rsidRPr="00C40A38">
        <w:rPr>
          <w:rFonts w:ascii="Times New Roman" w:hAnsi="Times New Roman" w:cs="Times New Roman"/>
          <w:sz w:val="28"/>
          <w:szCs w:val="28"/>
        </w:rPr>
        <w:t>-Добровольский и с 1891 года она стала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 xml:space="preserve"> преобладающей. Простейший синхронный генератор, широко применяемый для получения трехфазного тока имеет на статоре 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>три одинаковые обмотки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>, сдвинутые в пространстве на угол 120° относительно друг друга. При вращении ротора, выполненного в виде постоянного электромагнита, в обмотках статора наводятся три синусоидальные ЭДС (</w:t>
      </w:r>
      <w:proofErr w:type="spellStart"/>
      <w:r w:rsidRPr="00C40A38">
        <w:rPr>
          <w:rFonts w:ascii="Times New Roman" w:hAnsi="Times New Roman" w:cs="Times New Roman"/>
          <w:sz w:val="28"/>
          <w:szCs w:val="28"/>
        </w:rPr>
        <w:t>еА</w:t>
      </w:r>
      <w:proofErr w:type="spellEnd"/>
      <w:r w:rsidRPr="00C40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38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C40A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0A38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C40A38">
        <w:rPr>
          <w:rFonts w:ascii="Times New Roman" w:hAnsi="Times New Roman" w:cs="Times New Roman"/>
          <w:sz w:val="28"/>
          <w:szCs w:val="28"/>
        </w:rPr>
        <w:t>) одинаковой частоты и с равными амплитудами, сдвинутые по фазе относительно друг друга на 120°. Отдельные обмотки трехфазного генератора называются фазами. Они обозначаются буквами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>, В, С.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EACCD5" wp14:editId="3FC0F0F4">
            <wp:extent cx="5991225" cy="2860040"/>
            <wp:effectExtent l="0" t="0" r="9525" b="0"/>
            <wp:docPr id="131" name="Рисунок 131" descr="https://dprm.ru/wp-content/uploads/d-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dprm.ru/wp-content/uploads/d-205.jp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В трехфазной системе сумма мгновенных значений ЭДС фаз в любой момент времени равна нулю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E897EE" wp14:editId="611976C0">
            <wp:extent cx="987425" cy="241300"/>
            <wp:effectExtent l="0" t="0" r="3175" b="6350"/>
            <wp:docPr id="132" name="Рисунок 132" descr="https://dprm.ru/wp-content/uploads/d-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dprm.ru/wp-content/uploads/d-206.gif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 xml:space="preserve">Если начальную фазу ЭДС </w:t>
      </w:r>
      <w:proofErr w:type="spellStart"/>
      <w:r w:rsidRPr="00C40A38">
        <w:rPr>
          <w:rFonts w:ascii="Times New Roman" w:hAnsi="Times New Roman" w:cs="Times New Roman"/>
          <w:sz w:val="28"/>
          <w:szCs w:val="28"/>
        </w:rPr>
        <w:t>еА</w:t>
      </w:r>
      <w:proofErr w:type="spellEnd"/>
      <w:r w:rsidRPr="00C40A38">
        <w:rPr>
          <w:rFonts w:ascii="Times New Roman" w:hAnsi="Times New Roman" w:cs="Times New Roman"/>
          <w:sz w:val="28"/>
          <w:szCs w:val="28"/>
        </w:rPr>
        <w:t> принять равной нулю, то мгновенные значения ЭДС трехфазной системы можно представить в виде: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ED962B" wp14:editId="3DA6B11C">
            <wp:extent cx="2479675" cy="841375"/>
            <wp:effectExtent l="0" t="0" r="0" b="0"/>
            <wp:docPr id="133" name="Рисунок 133" descr="https://dprm.ru/wp-content/uploads/d-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dprm.ru/wp-content/uploads/d-207.pn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В комплексной форме действующие значения ЭДС могут быть представлены в виде: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E54F92" wp14:editId="7E2A6A0E">
            <wp:extent cx="1426210" cy="1068070"/>
            <wp:effectExtent l="0" t="0" r="2540" b="0"/>
            <wp:docPr id="134" name="Рисунок 134" descr="https://dprm.ru/wp-content/uploads/d-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dprm.ru/wp-content/uploads/d-208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На комплексной плоскости трехфазная система ЭДС может быть изображена в виде трех векторов, сдвинутых на 120° относительно друг друга.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38902" wp14:editId="201BD730">
            <wp:extent cx="5947410" cy="2582545"/>
            <wp:effectExtent l="0" t="0" r="0" b="8255"/>
            <wp:docPr id="135" name="Рисунок 135" descr="https://dprm.ru/wp-content/uploads/d-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dprm.ru/wp-content/uploads/d-209.gif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Обмотки трехфазных генераторов соединяют обычно звездой (Y), так как такое соединение дает возможность получить два разных напряжения (линейное и фазное).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Трехфазные приемники электрической энергии могут соединяться звездой (Y) или треугольником (D).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При соединении звездой концы фаз X,Y,Z приемника объединяют в общий узел «n», называемый нейтральной точкой. К началам фаз подводятся линейные провода, от начальной точки выводится нейтральный провод.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При соединении трехфазных генераторов и приемников наиболее распространенными являются схемы: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— звезда (генератор) – звезда (приемник) с нейтральным проводом (связанная четырехпроводная система);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— звезда – звезда без нейтрального провода.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Рассмотрим пример соединения трехфазного приемника звездой с нейтральным проводом.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1B0E86" wp14:editId="14090C77">
            <wp:extent cx="4118610" cy="2662555"/>
            <wp:effectExtent l="0" t="0" r="0" b="4445"/>
            <wp:docPr id="136" name="Рисунок 136" descr="https://dprm.ru/wp-content/uploads/d-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dprm.ru/wp-content/uploads/d-210.gif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ZA, ZB, ZC — комплексные сопротивления фаз.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Трехфазная система считается симметричной, если выполняется условие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ZA = ZB = ZC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lastRenderedPageBreak/>
        <w:t>IA, IB, IC — линейные токи, </w:t>
      </w:r>
      <w:proofErr w:type="spellStart"/>
      <w:r w:rsidRPr="00C40A38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C40A3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40A38">
        <w:rPr>
          <w:rFonts w:ascii="Times New Roman" w:hAnsi="Times New Roman" w:cs="Times New Roman"/>
          <w:sz w:val="28"/>
          <w:szCs w:val="28"/>
        </w:rPr>
        <w:t>Ib</w:t>
      </w:r>
      <w:proofErr w:type="spellEnd"/>
      <w:r w:rsidRPr="00C40A38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C40A38">
        <w:rPr>
          <w:rFonts w:ascii="Times New Roman" w:hAnsi="Times New Roman" w:cs="Times New Roman"/>
          <w:sz w:val="28"/>
          <w:szCs w:val="28"/>
        </w:rPr>
        <w:t>Ic</w:t>
      </w:r>
      <w:proofErr w:type="spellEnd"/>
      <w:r w:rsidRPr="00C40A38">
        <w:rPr>
          <w:rFonts w:ascii="Times New Roman" w:hAnsi="Times New Roman" w:cs="Times New Roman"/>
          <w:sz w:val="28"/>
          <w:szCs w:val="28"/>
        </w:rPr>
        <w:t xml:space="preserve"> -фазные токи. При соединении трехфазного приемника звездой линейный ток равен 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>фазному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> IЛ = IФ.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Фазное напряжение UA (</w:t>
      </w:r>
      <w:proofErr w:type="spellStart"/>
      <w:r w:rsidRPr="00C40A38">
        <w:rPr>
          <w:rFonts w:ascii="Times New Roman" w:hAnsi="Times New Roman" w:cs="Times New Roman"/>
          <w:sz w:val="28"/>
          <w:szCs w:val="28"/>
        </w:rPr>
        <w:t>Uф</w:t>
      </w:r>
      <w:proofErr w:type="spellEnd"/>
      <w:r w:rsidRPr="00C40A38">
        <w:rPr>
          <w:rFonts w:ascii="Times New Roman" w:hAnsi="Times New Roman" w:cs="Times New Roman"/>
          <w:sz w:val="28"/>
          <w:szCs w:val="28"/>
        </w:rPr>
        <w:t>) это напряжение между началом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 xml:space="preserve"> фазы и концом Х фазы.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Линейное напряжение UAB (UЛ) это напряжение между началами двух фаз (фазы</w:t>
      </w:r>
      <w:proofErr w:type="gramStart"/>
      <w:r w:rsidRPr="00C40A3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40A38">
        <w:rPr>
          <w:rFonts w:ascii="Times New Roman" w:hAnsi="Times New Roman" w:cs="Times New Roman"/>
          <w:sz w:val="28"/>
          <w:szCs w:val="28"/>
        </w:rPr>
        <w:t xml:space="preserve"> и фазы В) UAB = UA — UB.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При соединении звездой линейное напряжение больше фазного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FE648" wp14:editId="5AA222B5">
            <wp:extent cx="760730" cy="278130"/>
            <wp:effectExtent l="0" t="0" r="1270" b="7620"/>
            <wp:docPr id="137" name="Рисунок 137" descr="https://dprm.ru/wp-content/uploads/d-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dprm.ru/wp-content/uploads/d-211.gif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Нейтральный провод в четырехпроводной трехфазной системе соединяет нейтральный точки генератора и приемника. Это приводит к тому, что напряжения на каждой фазе приемника будут равны соответствующим напряжениям генератора. Таким образом, обеспечивается симметрия фазных напряжений несимметричного приемника.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Ток нейтрального провода. Он равен сумме токов трех фаз (для мгновенных значений или комплексных)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1A6FB2" wp14:editId="263BAF65">
            <wp:extent cx="1104900" cy="226695"/>
            <wp:effectExtent l="0" t="0" r="0" b="1905"/>
            <wp:docPr id="138" name="Рисунок 138" descr="https://dprm.ru/wp-content/uploads/d-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dprm.ru/wp-content/uploads/d-212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При симметричной нагрузке фаз приемника ток в нейтральном проводе отсутствует и нейтрального провода не требуется. Примером трехфазного приемника с симметричной нагрузкой является трехфазный асинхронный двигатель.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На рисунке изображена векторная диаграмма для случая несимметричной активной нагрузки в фазах трехфазного приемника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C48437" wp14:editId="4011199B">
            <wp:extent cx="4806315" cy="3555365"/>
            <wp:effectExtent l="0" t="0" r="0" b="6985"/>
            <wp:docPr id="139" name="Рисунок 139" descr="https://dprm.ru/wp-content/uploads/d-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dprm.ru/wp-content/uploads/d-213.pn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 xml:space="preserve">В случае несимметричной нагрузки фаз и обрыве нейтрального провода, что является аварийной ситуацией, между нейтральными точками генератора и приемника возникает напряжение, называемое напряжением между </w:t>
      </w:r>
      <w:proofErr w:type="spellStart"/>
      <w:r w:rsidRPr="00C40A38">
        <w:rPr>
          <w:rFonts w:ascii="Times New Roman" w:hAnsi="Times New Roman" w:cs="Times New Roman"/>
          <w:sz w:val="28"/>
          <w:szCs w:val="28"/>
        </w:rPr>
        <w:t>нейтралями</w:t>
      </w:r>
      <w:proofErr w:type="spellEnd"/>
      <w:r w:rsidRPr="00C40A38">
        <w:rPr>
          <w:rFonts w:ascii="Times New Roman" w:hAnsi="Times New Roman" w:cs="Times New Roman"/>
          <w:sz w:val="28"/>
          <w:szCs w:val="28"/>
        </w:rPr>
        <w:t>. Его появление приведет к тому, что нарушится симметрия напряжений фаз трехфазного приемника. На некоторых фазах приемника напряжения могут значительно превысить номинальные, что может привести к выходу из строя бытовых потребителей. Поэтому в нейтральный провод не включают ни плавкие предохранители, ни выключатели.</w:t>
      </w:r>
    </w:p>
    <w:p w:rsidR="003C7B3C" w:rsidRDefault="003C7B3C" w:rsidP="003C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C28" w:rsidRDefault="00E71C28" w:rsidP="003C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C28" w:rsidRDefault="00E71C28" w:rsidP="003C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C28" w:rsidRDefault="00E71C28" w:rsidP="003C7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A38" w:rsidRPr="003C7B3C" w:rsidRDefault="00C40A38" w:rsidP="003C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3C">
        <w:rPr>
          <w:rFonts w:ascii="Times New Roman" w:hAnsi="Times New Roman" w:cs="Times New Roman"/>
          <w:b/>
          <w:sz w:val="28"/>
          <w:szCs w:val="28"/>
        </w:rPr>
        <w:lastRenderedPageBreak/>
        <w:t>МОЩНОСТЬ ТРЕХФАЗНОЙ ЦЕПИ</w:t>
      </w:r>
    </w:p>
    <w:p w:rsidR="003C7B3C" w:rsidRDefault="003C7B3C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При симметричной нагрузке фаз активная мощность равна утроенной мощности одной фазы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0312A" wp14:editId="673AFAA3">
            <wp:extent cx="2150745" cy="278130"/>
            <wp:effectExtent l="0" t="0" r="1905" b="7620"/>
            <wp:docPr id="140" name="Рисунок 140" descr="https://dprm.ru/wp-content/uploads/d-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dprm.ru/wp-content/uploads/d-154.gif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При несимметричной нагрузке фаз активная мощность равна сумме показаний ваттметров, включенных в каждую фазу при четырехпроводной системе.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AE2C16" wp14:editId="20DE1EE9">
            <wp:extent cx="1038860" cy="241300"/>
            <wp:effectExtent l="0" t="0" r="8890" b="6350"/>
            <wp:docPr id="141" name="Рисунок 141" descr="https://dprm.ru/wp-content/uploads/d-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dprm.ru/wp-content/uploads/d-155.gif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В трехпроводной системе с несимметричной нагрузкой измерение мощности может быть произведено методом двух ваттметров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49F19" wp14:editId="3D683C60">
            <wp:extent cx="892175" cy="226695"/>
            <wp:effectExtent l="0" t="0" r="0" b="1905"/>
            <wp:docPr id="142" name="Рисунок 142" descr="https://dprm.ru/wp-content/uploads/d-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dprm.ru/wp-content/uploads/d-156.gif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E114DA" wp14:editId="6FE9D133">
            <wp:extent cx="5010785" cy="2106930"/>
            <wp:effectExtent l="0" t="0" r="0" b="0"/>
            <wp:docPr id="143" name="Рисунок 143" descr="https://dprm.ru/wp-content/uploads/d-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dprm.ru/wp-content/uploads/d-157.gif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3C7B3C" w:rsidRDefault="00C40A38" w:rsidP="003C7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B3C">
        <w:rPr>
          <w:rFonts w:ascii="Times New Roman" w:hAnsi="Times New Roman" w:cs="Times New Roman"/>
          <w:b/>
          <w:sz w:val="28"/>
          <w:szCs w:val="28"/>
        </w:rPr>
        <w:t>РАСЧЕТ ТРЕХФАЗНЫХ ЦЕПЕЙ</w:t>
      </w:r>
    </w:p>
    <w:p w:rsidR="003C7B3C" w:rsidRDefault="003C7B3C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Положительные направления токов в линейных проводах принято выбирать от генератора к приемнику, в нейтральном проводе – от приемника к генератору.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При симметричной нагрузке расчет токов сводится к расчету тока одной фазы.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При несимметричной нагрузке фаз токи рассчитываются отдельно для каждой фазы по закону Ома:</w:t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0B81D7" wp14:editId="6C812018">
            <wp:extent cx="1126490" cy="497205"/>
            <wp:effectExtent l="0" t="0" r="0" b="0"/>
            <wp:docPr id="144" name="Рисунок 144" descr="https://dprm.ru/wp-content/uploads/d-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dprm.ru/wp-content/uploads/d-185.gif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A38">
        <w:rPr>
          <w:rFonts w:ascii="Times New Roman" w:hAnsi="Times New Roman" w:cs="Times New Roman"/>
          <w:sz w:val="28"/>
          <w:szCs w:val="28"/>
        </w:rPr>
        <w:t> </w:t>
      </w: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B936D3" wp14:editId="4C790B1A">
            <wp:extent cx="1331595" cy="497205"/>
            <wp:effectExtent l="0" t="0" r="1905" b="0"/>
            <wp:docPr id="145" name="Рисунок 145" descr="https://dprm.ru/wp-content/uploads/d-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dprm.ru/wp-content/uploads/d-183.gif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A38">
        <w:rPr>
          <w:rFonts w:ascii="Times New Roman" w:hAnsi="Times New Roman" w:cs="Times New Roman"/>
          <w:sz w:val="28"/>
          <w:szCs w:val="28"/>
        </w:rPr>
        <w:t> </w:t>
      </w:r>
      <w:r w:rsidRPr="00C40A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BC51A" wp14:editId="0AB55C6D">
            <wp:extent cx="1375410" cy="497205"/>
            <wp:effectExtent l="0" t="0" r="0" b="0"/>
            <wp:docPr id="146" name="Рисунок 146" descr="https://dprm.ru/wp-content/uploads/d-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dprm.ru/wp-content/uploads/d-184.gif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38" w:rsidRPr="00C40A38" w:rsidRDefault="00C40A38" w:rsidP="00C40A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38">
        <w:rPr>
          <w:rFonts w:ascii="Times New Roman" w:hAnsi="Times New Roman" w:cs="Times New Roman"/>
          <w:sz w:val="28"/>
          <w:szCs w:val="28"/>
        </w:rPr>
        <w:t>При этом следует правильно задать начальные фазы напряжений в каждой фазе трехфазного приемника.</w:t>
      </w:r>
    </w:p>
    <w:p w:rsidR="00C40A38" w:rsidRPr="00B575D5" w:rsidRDefault="00C40A38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324A7D" w:rsidRDefault="003C7B3C" w:rsidP="0032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7D">
        <w:rPr>
          <w:rFonts w:ascii="Times New Roman" w:hAnsi="Times New Roman" w:cs="Times New Roman"/>
          <w:b/>
          <w:sz w:val="28"/>
          <w:szCs w:val="28"/>
        </w:rPr>
        <w:t>ТРАНСФОРМАТОРЫ</w:t>
      </w:r>
    </w:p>
    <w:p w:rsidR="00324A7D" w:rsidRPr="00B575D5" w:rsidRDefault="00324A7D" w:rsidP="00B57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Трансформатор – это статическое электромагнитное устройство, предназначенное для преобразования переменного (синусоидального) тока одного напряжения в переменный ток другого напряжения той же частоты.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Генераторы на электростанциях вырабатывают электрическую энергию при напряжении порядка 20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 в связи с трудностями решения вопроса электрической изоляции в электрических машинах.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Передача электрической энергии на большие расстояния при таких относительно низких напряжениях экономически невыгодна из-за больших потерь в линии. Поэтому на электрических станциях устанавливают силовые трансформаторы, повышающие напряжение до 110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У потребителей напряжение при помощи трансформаторов понижается несколькими ступенями: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на районных подстанциях до 35 (10)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;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lastRenderedPageBreak/>
        <w:t xml:space="preserve">на подстанциях предприятий до 10 (6)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;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на цеховых подстанциях и подстанциях жилых районов до 380/220 В.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По числу фаз трансформаторы подразделяются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однофазные и трехфазные. Каждая фаза трансформатора имеет первичную обмотку, к которой энергия подводится от источника и вторичную обмотку, с которой энергия поступает к потребителю.</w:t>
      </w:r>
    </w:p>
    <w:p w:rsidR="00324A7D" w:rsidRDefault="00324A7D" w:rsidP="0032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324A7D" w:rsidRDefault="003C7B3C" w:rsidP="0032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7D">
        <w:rPr>
          <w:rFonts w:ascii="Times New Roman" w:hAnsi="Times New Roman" w:cs="Times New Roman"/>
          <w:b/>
          <w:sz w:val="28"/>
          <w:szCs w:val="28"/>
        </w:rPr>
        <w:t>ОДНОФАЗНЫЕ ТРАНСФОРМАТОРЫ</w:t>
      </w:r>
    </w:p>
    <w:p w:rsidR="00324A7D" w:rsidRDefault="00324A7D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Однофазный трансформатор имеет замкнутый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ферромагнитный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 сердечник, на который намотаны первичная и вторичная обмотки с числом витков W1 и W2.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Для уменьшения вихревых токов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ферромагнитный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 сердечник набирается из отдельных пластин электротехнической трансформаторной стали толщиной 0,35 или 0,5 мм.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На схеме трансформатора приняты условно положительные направления всех величин, характеризующих электромагнитные процессы в трансформаторе, исходя из предпосылки, что первичная обмотка трансформатора является приемником электрической энергии, а вторичная обмотка является источником.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10B34" wp14:editId="20F7A12F">
            <wp:extent cx="3898900" cy="1821180"/>
            <wp:effectExtent l="0" t="0" r="6350" b="7620"/>
            <wp:docPr id="147" name="Рисунок 147" descr="ферромагнитный сердеч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ферромагнитный сердечник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Работа трансформатора основана на законе электромагнитной индукции. При подключении первичной обмотки к источнику переменного тока в витках этой обмотки протекает переменный ток I1, который создает в сердечнике (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магнитопроводе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) переменный магнитный поток. Замыкаясь в сердечнике, этот поток сцепляется с первичной и вторичной обмотками и индуцирует в них ЭДС, пропорциональные числу витков W: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 первичной обмотке ЭДС самоиндукции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EF5300" wp14:editId="3650196B">
            <wp:extent cx="936625" cy="424180"/>
            <wp:effectExtent l="0" t="0" r="0" b="0"/>
            <wp:docPr id="148" name="Рисунок 148" descr="https://dprm.ru/wp-content/uploads/d-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dprm.ru/wp-content/uploads/d-165.png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во вторичной обмотке ЭДС взаимоиндукции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BDF5C" wp14:editId="28E49CD2">
            <wp:extent cx="951230" cy="417195"/>
            <wp:effectExtent l="0" t="0" r="1270" b="1905"/>
            <wp:docPr id="149" name="Рисунок 149" descr="https://dprm.ru/wp-content/uploads/d-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dprm.ru/wp-content/uploads/d-166.png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При подключении нагрузки </w:t>
      </w:r>
      <w:proofErr w:type="spellStart"/>
      <w:proofErr w:type="gramStart"/>
      <w:r w:rsidRPr="00B575D5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 к выводам вторичной обмотки трансформатора под действием ЭДС в обмотке потечет ток I2, а на выводах установится напряжение U2.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Обмотку трансформатора, подключенную к сети с более высоким напряжением, называют обмоткой высшего напряжения (ВН). Обмотку, подключенную к сети меньшего напряжения, называют обмоткой низшего напряжения (НН).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Коэффициентом трансформации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трансформатора называют отношение ЭДС обмотки ВН (числа витков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Wвн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) к ЭДС обмотки НН (числа витков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Wнн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):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0FA4E" wp14:editId="546F7041">
            <wp:extent cx="1470660" cy="387985"/>
            <wp:effectExtent l="0" t="0" r="0" b="0"/>
            <wp:docPr id="150" name="Рисунок 150" descr="Коэффициент трансформ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Коэффициент трансформации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lastRenderedPageBreak/>
        <w:t xml:space="preserve">Трансформаторы обладают свойством обратимости, то есть один и тот же трансформатор можно использовать в качестве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повышающего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и понижающего.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Трансформатор – это аппарат переменного тока и на постоянном токе не работает, так как протекающий по первичной обмотке постоянный ток будет создавать постоянный магнитный поток. В соответствии с законом электромагнитной индукции поток должен изменяться как по величине, так и по направлению.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В режиме нагрузки трансформатора первичный и вторичный токи I1, I2 кроме основного магнитного потока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, создают магнитные потоки рассеяния Фσ1 и Фσ2, влиянием которых обусловлено существование индуктивных сопротивлений первичной и вторичной обмоток трансформатора Х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 и Х2.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Активное и полное сопротивления первичной обмотки трансформатора обозначаются R1 и Z1, а вторичной -R2 и Z2.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Работа трансформатора в общем случае описывается системой уравнений: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32595C" wp14:editId="709AFFE7">
            <wp:extent cx="2428875" cy="1097280"/>
            <wp:effectExtent l="0" t="0" r="9525" b="7620"/>
            <wp:docPr id="151" name="Рисунок 151" descr="Работа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Работа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где I0 – ток холостого хода.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Уравнение (1) и (2) представляют собой уравнения равновесия ЭДС первичной и вторичной обмоток, уравнение (3) представляет собой уравнение равновесия намагничивающих сил (I</w:t>
      </w:r>
      <w:r w:rsidRPr="00B575D5">
        <w:rPr>
          <w:rFonts w:ascii="Cambria Math" w:hAnsi="Cambria Math" w:cs="Cambria Math"/>
          <w:sz w:val="28"/>
          <w:szCs w:val="28"/>
        </w:rPr>
        <w:t>⋅</w:t>
      </w:r>
      <w:r w:rsidRPr="00B575D5">
        <w:rPr>
          <w:rFonts w:ascii="Times New Roman" w:hAnsi="Times New Roman" w:cs="Times New Roman"/>
          <w:sz w:val="28"/>
          <w:szCs w:val="28"/>
        </w:rPr>
        <w:t>W) трансформатора. Намагничивающая (магнитодвижущая) сила это произведение тока на число витков обмотки.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Выполнив преобразования в уравнении (3) получим: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5826D3" wp14:editId="21D62154">
            <wp:extent cx="2238375" cy="1228725"/>
            <wp:effectExtent l="0" t="0" r="9525" b="9525"/>
            <wp:docPr id="152" name="Рисунок 152" descr="https://dprm.ru/wp-content/uploads/d-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dprm.ru/wp-content/uploads/d-169.png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Из уравнения (4) следует, что ток I1 первичной обмотки трансформатора можно рассматривать состоящим из двух составляющих: одна составляющая I0 определяет, основной магнитный поток Ф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, а вторая составляющая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C96198" wp14:editId="7EB1C208">
            <wp:extent cx="885190" cy="504825"/>
            <wp:effectExtent l="0" t="0" r="0" b="9525"/>
            <wp:docPr id="153" name="Рисунок 153" descr="https://dprm.ru/wp-content/uploads/d-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dprm.ru/wp-content/uploads/d-170.png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компенсирует размагничивающее действие тока I2 вторичной обмотки. Из сказанного следует, что магнитный поток в трансформаторе не зависит от тока нагрузки и пропорционален приложенному напряжению.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Если пренебречь током холостого хода I0 (составляет несколько процентов I1) трансформатора, протекающего по первичной обмотке (при разомкнутой вторичной обмотке), то можно считать токи, в обмотках трансформатора обратно пропорциональными числам витков.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Возможны следующие режимы работы трансформатора:</w:t>
      </w:r>
    </w:p>
    <w:p w:rsidR="003C7B3C" w:rsidRPr="00B575D5" w:rsidRDefault="00324A7D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B3C" w:rsidRPr="00B575D5">
        <w:rPr>
          <w:rFonts w:ascii="Times New Roman" w:hAnsi="Times New Roman" w:cs="Times New Roman"/>
          <w:sz w:val="28"/>
          <w:szCs w:val="28"/>
        </w:rPr>
        <w:t>режим холостого хода;</w:t>
      </w:r>
    </w:p>
    <w:p w:rsidR="003C7B3C" w:rsidRPr="00B575D5" w:rsidRDefault="00324A7D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B3C" w:rsidRPr="00B575D5">
        <w:rPr>
          <w:rFonts w:ascii="Times New Roman" w:hAnsi="Times New Roman" w:cs="Times New Roman"/>
          <w:sz w:val="28"/>
          <w:szCs w:val="28"/>
        </w:rPr>
        <w:t>режим короткого замыкания (аварийный режим и опыт короткого замыкания);</w:t>
      </w:r>
    </w:p>
    <w:p w:rsidR="003C7B3C" w:rsidRPr="00B575D5" w:rsidRDefault="00324A7D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B3C" w:rsidRPr="00B575D5">
        <w:rPr>
          <w:rFonts w:ascii="Times New Roman" w:hAnsi="Times New Roman" w:cs="Times New Roman"/>
          <w:sz w:val="28"/>
          <w:szCs w:val="28"/>
        </w:rPr>
        <w:t>режим нагрузки.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 режиме холостого хода трансформатор работает при разомкнутой вторичной обмотке.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При этом существуют следующие соотношения: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lastRenderedPageBreak/>
        <w:t>I2 = 0; I1 = I0 (ток холостого хода); U2 = Е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Мощность холостого хода Р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, потребляемая трансформатором из сети, определяется в основном потерями в стали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 сердечника.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P0≈Pc (составляет 1-2% номинальной мощности)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Потери в стали складываются из потерь на перемагничивание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ферромагнитного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 материала сердечника и потерь на вихревые токи, которые наводятся в сердечнике в соответствии с законом электромагнитной индукции. Для уменьшения потерь на вихревые токи сердечник изготавливают из тонких пластин (0,3-0,5 мм), изолированных друг от друга.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Опыт холостого хода трансформатора проводится для определения коэффициента трансформации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и мощности электрических потерь в стали сердечника.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Опыт короткого замыкания трансформатора проводится для определения мощности электрических потерь в обмотках трансформатора (потерь в меди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). При проведении опыта короткого замыкания вторичная обмотка трансформатора замыкается накоротко, при этом к первичной обмотке подводится пониженное напряжение U1К, составляющее 5-10%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номинального. Во время проведения опыта контролируют токи в обмотках трансформатора и прекращают опыт, когда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токи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в обмотках достигнут номинальных значений.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 паспортные данные трансформатора заносится ток холостого хода в процентах от номинального значения, мощность потерь в обмотках и напряжение в опыте короткого замыкания, выраженное в процентах от номинального.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Режимом нагрузки трансформатора называется такой режим его работы, когда вторичная обмотка подключена на сопротивление нагрузки </w:t>
      </w:r>
      <w:proofErr w:type="spellStart"/>
      <w:proofErr w:type="gramStart"/>
      <w:r w:rsidRPr="00B575D5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Мощность Р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, потребляемая трансформатором из сети в режиме нагрузки определяется по формуле: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Р1 = Р2 + Σ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= Р2 + Р0 +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,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где Р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 — мощность нагрузки;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Σ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– суммарные потери трансформатора (в стали и меди).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Коэффициент полезного действия трансформатора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6DA77E" wp14:editId="7DBF468A">
            <wp:extent cx="592455" cy="497205"/>
            <wp:effectExtent l="0" t="0" r="0" b="0"/>
            <wp:docPr id="154" name="Рисунок 154" descr="Коэффициент полезного действия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Коэффициент полезного действия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имеет максимальное значение при равенстве потерь в проводах обмоток и потерь в стали сердечника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Рм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021E0F" wp14:editId="2247FE17">
            <wp:extent cx="2399665" cy="1718945"/>
            <wp:effectExtent l="0" t="0" r="635" b="0"/>
            <wp:docPr id="155" name="Рисунок 155" descr="https://dprm.ru/wp-content/uploads/d-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dprm.ru/wp-content/uploads/d-172.jpg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Трансформатор конструируется так, чтобы 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ηmax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 имел место при наиболее вероятной нагрузке составляющей (0,5 – 0,75) Р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 ном..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У работающего под нагрузкой трансформатора напряжение вторичной U2 отличается от напряжения холостого хода U20 на величину падения напряжения на полном сопротивлении его вторичной обмотки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EB8DA0" wp14:editId="6DA501B9">
            <wp:extent cx="892175" cy="278130"/>
            <wp:effectExtent l="0" t="0" r="3175" b="7620"/>
            <wp:docPr id="156" name="Рисунок 156" descr="https://dprm.ru/wp-content/uploads/d-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dprm.ru/wp-content/uploads/d-173.png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5D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называется изменением напряжения трансформатора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004CC" wp14:editId="29050A36">
            <wp:extent cx="972820" cy="263525"/>
            <wp:effectExtent l="0" t="0" r="0" b="3175"/>
            <wp:docPr id="157" name="Рисунок 157" descr="https://dprm.ru/wp-content/uploads/d-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dprm.ru/wp-content/uploads/d-174.png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Для трансформаторов, выпускаемых промышленностью, величина ΔU составляет 6-8 % от U2 ном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торичного номинального напряжения). Полезно знать, что по напряжению короткого замыкания U1к, полученного в опыте короткого замыкания, можно судить об отклонении напряжения вторичной обмотки трансформатора от его номинального значения при номинальном токе (нагрузке).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Изменение напряжения в трансформаторе зависит не только от значений токов первичной и вторичной обмоток I1 и I2, но и от рода нагрузки (активной, индуктивной или емкостной).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Внешняя характеристика трансформатора это зависимость напряжения U2 вторичной обмотки от протекающего по ней тока I2, U2=f(I2).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657616" wp14:editId="6C6FF3DE">
            <wp:extent cx="3101340" cy="2487295"/>
            <wp:effectExtent l="0" t="0" r="3810" b="8255"/>
            <wp:docPr id="158" name="Рисунок 158" descr="Внешняя характеристика трансформ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Внешняя характеристика трансформатора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Рис. 13. Внешняя характеристика трансформатора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Векторную диаграмму трансформатора строят на основании уравнений равновесия ЭДС первичной и вторичной обмоток и уравнения равновесия намагничивающих сил трансформатора (уравнения 1, 2, 3).</w:t>
      </w:r>
    </w:p>
    <w:p w:rsidR="00324A7D" w:rsidRDefault="00324A7D" w:rsidP="0032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324A7D" w:rsidRDefault="003C7B3C" w:rsidP="0032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A7D">
        <w:rPr>
          <w:rFonts w:ascii="Times New Roman" w:hAnsi="Times New Roman" w:cs="Times New Roman"/>
          <w:b/>
          <w:sz w:val="28"/>
          <w:szCs w:val="28"/>
        </w:rPr>
        <w:t>ТРЕХФАЗНЫЕ ТРАНСФОРМАТОРЫ</w:t>
      </w:r>
    </w:p>
    <w:p w:rsidR="00324A7D" w:rsidRPr="00B575D5" w:rsidRDefault="00324A7D" w:rsidP="00324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Трансформирование в трехфазной цепи может быть осуществлено либо группой, состоящей из трех однофазных трансформаторов, либо одним трехфазным трансформатором.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 обоих случаях обмотки фаз высшего и низшего напряжения могут соединяться звездой или треугольником. Если обе обмотки соединены звездой, то такое соединение обозначается Y/Y.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В промышленности нашли применение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трехстержневые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 трансформаторы, которые содержат ярмо и три стержня, на каждом из которых размещены первичная и вторичная обмотки. Обмотки низшего напряжения размещаются ближе к стержню, а обмотки высшего напряжения размещаются поверх обмотки низшего напряжения.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EB8F99" wp14:editId="70F0B579">
            <wp:extent cx="2516505" cy="2092325"/>
            <wp:effectExtent l="0" t="0" r="0" b="3175"/>
            <wp:docPr id="159" name="Рисунок 159" descr="Трехстержневой трехфазный трансформ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Трехстержневой трехфазный трансформатор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Рис. 14. Схема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трехстержневого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 трехфазного трансформатора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Группа соединения обмоток трехфазного трансформатора определяется углом сдвига фаз между линейными напряжениями обмотки высшего и низшего напряжения (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АВ и 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Uав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). Этот угол записывается в соответствии с расположением стрелок часов. Если вектор линейного напряжения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АВ первичной обмотки (ВН) считать минутной стрелкой и направить ее к цифре 12, а вектор линейного напряжения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Uав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 вторичной обмотки (НН) считать часовой стрелкой, то цифра на циферблате часов, на которую будет указывать часовая стрелка, будет соответствовать группе соединения обмоток.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Рассмотрим в качестве примера схему соединения обмоток трансформатора Y/Y-0 (нулевая группа). Для этого изобразим векторные диаграммы ЭДС и напряжения первичной (а) и вторичной (б) обмоток.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EDB71" wp14:editId="00E55AE4">
            <wp:extent cx="3789045" cy="2874645"/>
            <wp:effectExtent l="0" t="0" r="1905" b="1905"/>
            <wp:docPr id="160" name="Рисунок 160" descr="https://dprm.ru/wp-content/uploads/d-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dprm.ru/wp-content/uploads/d-204.jpg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Группа соединения зависит от направления намотки обмотки, маркировки выводов обмоток и схемы соединения обмоток. Применением разных способов соединения обмоток в трехфазных трансформаторах можно создать 12 различных групп соединения.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Выпускаются трансформаторы следующих групп соединений Y/Y-0;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Y/Yн-0 (звезда – звезда с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выведенной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нейтралью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);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Y/Δ-11 (звезда – треугольник, группа одиннадцать).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 целях повышения надежности и экономичности работы систем электроснабжения несколько трансформаторов соединяют параллельно, при этом должны соблюдаться следующие условия: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равенство коэффициентов трансформации;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принадлежность трансформаторов к одной группе соединений;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равенство напряжений короткого замыкания (расхождение не более 10 %).</w:t>
      </w:r>
    </w:p>
    <w:p w:rsidR="001D13C2" w:rsidRPr="00B575D5" w:rsidRDefault="001D13C2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7C1951" w:rsidRDefault="003C7B3C" w:rsidP="007C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51">
        <w:rPr>
          <w:rFonts w:ascii="Times New Roman" w:hAnsi="Times New Roman" w:cs="Times New Roman"/>
          <w:b/>
          <w:sz w:val="28"/>
          <w:szCs w:val="28"/>
        </w:rPr>
        <w:lastRenderedPageBreak/>
        <w:t>МАШИНЫ ПОСТОЯННОГО ТОКА</w:t>
      </w:r>
    </w:p>
    <w:p w:rsidR="007C1951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Машина постоянного тока обладает свойством обратимости, то есть может работать как в режиме генератора, так и в режиме двигателя.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Она состоит из неподвижного статора и вращающегося якоря (в машинах переменного тока вращающая часть – ротор). Статор состоит из станины, главных и дополнительных полюсов, подшипниковых щитов и траверсы со щетками.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Станина имеет кольцевую форму, изготовляется из стального литья и выполняет функцию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магнитопровода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Главные полюсы, выполненные из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ферромагнитного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 материала, служат для создания постоянного во времени и неподвижного в пространстве магнитного поля, они имеют специальную обмотку, называемую обмоткой возбуждения.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По этой обмотке пропускается постоянный ток (ток возбуждения). В машинах малой мощности для создания поля могут использоваться постоянные магниты.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5D5">
        <w:rPr>
          <w:rFonts w:ascii="Times New Roman" w:hAnsi="Times New Roman" w:cs="Times New Roman"/>
          <w:sz w:val="28"/>
          <w:szCs w:val="28"/>
        </w:rPr>
        <w:t>Дополнительные полюсы устанавливаются между главными и служат для улучшения условий коммутации.</w:t>
      </w:r>
      <w:proofErr w:type="gramEnd"/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Коммутация – это процесс переключения секций обмотки якоря из одной параллельной ветви в другую и связанные с этим явления.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При плохой коммутации появляется значительное искрение под щетками, что приводит к обгоранию коллектора.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Подшипниковые щиты закрывают статор с торцов. В них впрессовываются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подшипники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и укрепляется щеточная траверса со щетками, изготовленными из графита или смеси графита с медью.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Якорь состоит из сердечника, обмотки и коллектора. Сердечник набран из листов электротехнической стали. В пазы сердечника укладывается медная обмотка, состоящая из последовательно и параллельно соединенных секций.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Концы секций припаивают к пластинам коллектора, что образует замкнутую обмотку якоря. Коллектор набран из медных пластин клинообразной формы, изолированных друг от друга и корпуса и образующих в сборе цилиндр, который крепится на валу якоря.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На рисунке 15 изображена схема машины постоянного тока, работающей в режиме двигателя, на которой (для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 xml:space="preserve">упрощения) 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обмотка якоря изображена в виде одной секции (рамки), концы которой припаяны к двум коллекторным пластинам, на которых сверху и снизу установлены щетки.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Таким образом, напряжение питания U подается на обмотку якоря (секция) через скользящий контакт, который образует щетка и коллекторная пластина. По мере износа щетка поджимается к коллекторной пластине с помощью пружины.</w:t>
      </w:r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DC9253" wp14:editId="1DE66E85">
            <wp:extent cx="2933700" cy="2260600"/>
            <wp:effectExtent l="0" t="0" r="0" b="6350"/>
            <wp:docPr id="161" name="Рисунок 161" descr="Схема машины постоянного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Схема машины постоянного тока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Рис. 15. Конструктивная схема двигателя постоянного тока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lastRenderedPageBreak/>
        <w:t xml:space="preserve">У машин постоянного тока существуют различные схемы включения обмотки возбуждения по отношению к обмотке якоря. По этому признаку они делятся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:</w:t>
      </w:r>
    </w:p>
    <w:p w:rsidR="003C7B3C" w:rsidRPr="00B575D5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B3C" w:rsidRPr="00B575D5">
        <w:rPr>
          <w:rFonts w:ascii="Times New Roman" w:hAnsi="Times New Roman" w:cs="Times New Roman"/>
          <w:sz w:val="28"/>
          <w:szCs w:val="28"/>
        </w:rPr>
        <w:t>машины параллельного возбуждения, у которых обмотка возбуждения (ОВ) включена параллельно обмотке якоря (ОЯ);</w:t>
      </w:r>
    </w:p>
    <w:p w:rsidR="003C7B3C" w:rsidRPr="00B575D5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B3C" w:rsidRPr="00B575D5">
        <w:rPr>
          <w:rFonts w:ascii="Times New Roman" w:hAnsi="Times New Roman" w:cs="Times New Roman"/>
          <w:sz w:val="28"/>
          <w:szCs w:val="28"/>
        </w:rPr>
        <w:t>машины последовательного возбуждения (последовательное включение ОВ и ОЯ);</w:t>
      </w:r>
    </w:p>
    <w:p w:rsidR="003C7B3C" w:rsidRPr="00B575D5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B3C" w:rsidRPr="00B575D5">
        <w:rPr>
          <w:rFonts w:ascii="Times New Roman" w:hAnsi="Times New Roman" w:cs="Times New Roman"/>
          <w:sz w:val="28"/>
          <w:szCs w:val="28"/>
        </w:rPr>
        <w:t>машины смешанного возбуждения (одна часть ОВ включается параллельно ОЯ, другая – последовательно).</w:t>
      </w:r>
    </w:p>
    <w:p w:rsidR="003C7B3C" w:rsidRPr="00B575D5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7B3C" w:rsidRPr="00B575D5">
        <w:rPr>
          <w:rFonts w:ascii="Times New Roman" w:hAnsi="Times New Roman" w:cs="Times New Roman"/>
          <w:sz w:val="28"/>
          <w:szCs w:val="28"/>
        </w:rPr>
        <w:t xml:space="preserve">машины независимого возбуждения (ОВ </w:t>
      </w:r>
      <w:proofErr w:type="gramStart"/>
      <w:r w:rsidR="003C7B3C" w:rsidRPr="00B575D5">
        <w:rPr>
          <w:rFonts w:ascii="Times New Roman" w:hAnsi="Times New Roman" w:cs="Times New Roman"/>
          <w:sz w:val="28"/>
          <w:szCs w:val="28"/>
        </w:rPr>
        <w:t>подключена</w:t>
      </w:r>
      <w:proofErr w:type="gramEnd"/>
      <w:r w:rsidR="003C7B3C" w:rsidRPr="00B575D5">
        <w:rPr>
          <w:rFonts w:ascii="Times New Roman" w:hAnsi="Times New Roman" w:cs="Times New Roman"/>
          <w:sz w:val="28"/>
          <w:szCs w:val="28"/>
        </w:rPr>
        <w:t xml:space="preserve"> к независимому источнику питания).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AA6C8" wp14:editId="7B4CFE8D">
            <wp:extent cx="2713990" cy="1777365"/>
            <wp:effectExtent l="0" t="0" r="0" b="0"/>
            <wp:docPr id="162" name="Рисунок 162" descr="https://dprm.ru/wp-content/uploads/toe-tok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dprm.ru/wp-content/uploads/toe-tok-16.jpg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Каждая из перечисленных схем включения ОВ и ОЯ имеет свои свойства.</w:t>
      </w:r>
    </w:p>
    <w:p w:rsidR="007C1951" w:rsidRDefault="007C1951" w:rsidP="007C1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7C1951" w:rsidRDefault="003C7B3C" w:rsidP="007C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51">
        <w:rPr>
          <w:rFonts w:ascii="Times New Roman" w:hAnsi="Times New Roman" w:cs="Times New Roman"/>
          <w:b/>
          <w:sz w:val="28"/>
          <w:szCs w:val="28"/>
        </w:rPr>
        <w:t>ПРИНЦИП САМОВОЗБУЖДЕНИЯ ГЕНЕРАТОРА ПОСТОЯННОГО ТОКА</w:t>
      </w:r>
    </w:p>
    <w:p w:rsidR="007C1951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Магнитная система генератора, будучи однажды намагниченной, сохраняет длительное время небольшой магнитный поток остаточного магнетизма сердечников полюсов и станины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Фост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. (2-3 % номинального).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При вращении якоря генератора с помощью приводного двигателя ПД (см. рис. 16) в поле остаточного потока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Фост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., в обмотке якоря ОЯ наводится небольшая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синусоидная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 ЭДС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Еост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., которая выпрямляется с помощью щеточно-коллекторного узла, являющегося механическим преобразователем рода тока.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Пульсации ЭДС после выпрямления намного ослабляются при увеличении числа витков в обмотке якоря и увеличении числа пластин в коллекторе.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5D5">
        <w:rPr>
          <w:rFonts w:ascii="Times New Roman" w:hAnsi="Times New Roman" w:cs="Times New Roman"/>
          <w:sz w:val="28"/>
          <w:szCs w:val="28"/>
        </w:rPr>
        <w:t xml:space="preserve">Под действием остаточной ЭДС в обмотке возбуждения возникает небольшой ток возбуждения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Iв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 ост.</w:t>
      </w:r>
      <w:proofErr w:type="gramEnd"/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При соответствующем направлении он увеличивает остаточный магнитный поток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Фост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, что вызовет увеличение ЭДС генератора и тока возбуждения. Это процесс происходит лавинообразно до тех пор, пока не будет ограничен насыщением магнитной цепи машины.</w:t>
      </w:r>
    </w:p>
    <w:p w:rsidR="007C1951" w:rsidRDefault="007C1951" w:rsidP="007C1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7C1951" w:rsidRDefault="003C7B3C" w:rsidP="007C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51">
        <w:rPr>
          <w:rFonts w:ascii="Times New Roman" w:hAnsi="Times New Roman" w:cs="Times New Roman"/>
          <w:b/>
          <w:sz w:val="28"/>
          <w:szCs w:val="28"/>
        </w:rPr>
        <w:t>УСЛОВИЯ САМОВОЗБУЖДЕНИЯ ГЕНЕРАТОРА</w:t>
      </w:r>
    </w:p>
    <w:p w:rsidR="007C1951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Условия самовозбуждения генератора: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Наличие остаточной намагниченности;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Совпадение по направлению остаточного магнитного потока и поля, создаваемого обмоткой возбуждения;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Сопротивление цепи возбуждения должно быть меньше критического.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ЭДС обмотки якоря прямо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пропорциональна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частоте вращения якоря (n) и магн</w:t>
      </w:r>
      <w:r w:rsidR="007C1951">
        <w:rPr>
          <w:rFonts w:ascii="Times New Roman" w:hAnsi="Times New Roman" w:cs="Times New Roman"/>
          <w:sz w:val="28"/>
          <w:szCs w:val="28"/>
        </w:rPr>
        <w:t xml:space="preserve">итному потоку Ф главных полюсов </w:t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CE5464" wp14:editId="2D887332">
            <wp:extent cx="665480" cy="226695"/>
            <wp:effectExtent l="0" t="0" r="1270" b="1905"/>
            <wp:docPr id="163" name="Рисунок 163" descr="https://dprm.ru/wp-content/uploads/samovozbuzhdenij%D0%B5-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dprm.ru/wp-content/uploads/samovozbuzhdenij%D0%B5-230.gif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51">
        <w:rPr>
          <w:rFonts w:ascii="Times New Roman" w:hAnsi="Times New Roman" w:cs="Times New Roman"/>
          <w:sz w:val="28"/>
          <w:szCs w:val="28"/>
        </w:rPr>
        <w:t xml:space="preserve">. </w:t>
      </w:r>
      <w:r w:rsidRPr="00B575D5">
        <w:rPr>
          <w:rFonts w:ascii="Times New Roman" w:hAnsi="Times New Roman" w:cs="Times New Roman"/>
          <w:sz w:val="28"/>
          <w:szCs w:val="28"/>
        </w:rPr>
        <w:t xml:space="preserve">При работе генератора с нагрузкой, </w:t>
      </w:r>
      <w:r w:rsidRPr="00B575D5">
        <w:rPr>
          <w:rFonts w:ascii="Times New Roman" w:hAnsi="Times New Roman" w:cs="Times New Roman"/>
          <w:sz w:val="28"/>
          <w:szCs w:val="28"/>
        </w:rPr>
        <w:lastRenderedPageBreak/>
        <w:t>когда по обмотке якоря течет ток, возникает магнитное поле якоря, которое накладывается на поле полюсов.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Явление воздействия магнитного поля, создаваемого током якоря, на магнитное поле главных полюсов машины называется реакцией якоря.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 современных машинах постоянного тока реакция якоря всегда действует на основное поля размагничивающим образом, уменьшая его.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На практике находят применение следующие рабочие характеристики генераторов постоянного тока: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а) характеристика холостого хода – зависимость напряжения холостого хода U0 от тока возбуждения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В</w:t>
      </w:r>
      <w:r w:rsidR="007C1951">
        <w:rPr>
          <w:rFonts w:ascii="Times New Roman" w:hAnsi="Times New Roman" w:cs="Times New Roman"/>
          <w:sz w:val="28"/>
          <w:szCs w:val="28"/>
        </w:rPr>
        <w:t xml:space="preserve"> </w:t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B80A19" wp14:editId="3D683F1E">
            <wp:extent cx="782955" cy="241300"/>
            <wp:effectExtent l="0" t="0" r="0" b="6350"/>
            <wp:docPr id="164" name="Рисунок 164" descr="https://dprm.ru/wp-content/uploads/samovozbuzhdenij%D0%B5-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dprm.ru/wp-content/uploads/samovozbuzhdenij%D0%B5-231.gif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t xml:space="preserve">при I = 0, n =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;</w:t>
      </w:r>
    </w:p>
    <w:p w:rsidR="003C7B3C" w:rsidRPr="00B575D5" w:rsidRDefault="003C7B3C" w:rsidP="007C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б) внешняя характеристика – зависимость напряжения U на зажим</w:t>
      </w:r>
      <w:r w:rsidR="007C1951">
        <w:rPr>
          <w:rFonts w:ascii="Times New Roman" w:hAnsi="Times New Roman" w:cs="Times New Roman"/>
          <w:sz w:val="28"/>
          <w:szCs w:val="28"/>
        </w:rPr>
        <w:t xml:space="preserve">ах якоря от тока нагрузки </w:t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FBF821" wp14:editId="036AFCB5">
            <wp:extent cx="621665" cy="205105"/>
            <wp:effectExtent l="0" t="0" r="0" b="4445"/>
            <wp:docPr id="165" name="Рисунок 165" descr="https://dprm.ru/wp-content/uploads/samovozbuzhdenij%D0%B5-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dprm.ru/wp-content/uploads/samovozbuzhdenij%D0%B5-232.gif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51">
        <w:rPr>
          <w:rFonts w:ascii="Times New Roman" w:hAnsi="Times New Roman" w:cs="Times New Roman"/>
          <w:sz w:val="28"/>
          <w:szCs w:val="28"/>
        </w:rPr>
        <w:t xml:space="preserve">при n = </w:t>
      </w:r>
      <w:proofErr w:type="spellStart"/>
      <w:r w:rsidR="007C1951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="007C195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В =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 (сопротивление обмотки возбуждения)</w:t>
      </w:r>
    </w:p>
    <w:p w:rsidR="007C1951" w:rsidRDefault="003C7B3C" w:rsidP="007C1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в) регулировочная характеристика – зависимость тока возбуждения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В</w:t>
      </w:r>
      <w:r w:rsidR="007C1951">
        <w:rPr>
          <w:rFonts w:ascii="Times New Roman" w:hAnsi="Times New Roman" w:cs="Times New Roman"/>
          <w:sz w:val="28"/>
          <w:szCs w:val="28"/>
        </w:rPr>
        <w:t xml:space="preserve"> от тока нагрузки I </w:t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78C44" wp14:editId="3DACF1A2">
            <wp:extent cx="658495" cy="226695"/>
            <wp:effectExtent l="0" t="0" r="8255" b="1905"/>
            <wp:docPr id="166" name="Рисунок 166" descr="https://dprm.ru/wp-content/uploads/samovozbuzhdenij%D0%B5-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dprm.ru/wp-content/uploads/samovozbuzhdenij%D0%B5-233.gif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51">
        <w:rPr>
          <w:rFonts w:ascii="Times New Roman" w:hAnsi="Times New Roman" w:cs="Times New Roman"/>
          <w:sz w:val="28"/>
          <w:szCs w:val="28"/>
        </w:rPr>
        <w:t xml:space="preserve"> при U = </w:t>
      </w:r>
      <w:proofErr w:type="spellStart"/>
      <w:r w:rsidR="007C1951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="007C1951">
        <w:rPr>
          <w:rFonts w:ascii="Times New Roman" w:hAnsi="Times New Roman" w:cs="Times New Roman"/>
          <w:sz w:val="28"/>
          <w:szCs w:val="28"/>
        </w:rPr>
        <w:t xml:space="preserve">; n = </w:t>
      </w:r>
      <w:proofErr w:type="spellStart"/>
      <w:r w:rsidR="007C1951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="007C1951">
        <w:rPr>
          <w:rFonts w:ascii="Times New Roman" w:hAnsi="Times New Roman" w:cs="Times New Roman"/>
          <w:sz w:val="28"/>
          <w:szCs w:val="28"/>
        </w:rPr>
        <w:t>;</w:t>
      </w:r>
    </w:p>
    <w:p w:rsidR="007C1951" w:rsidRDefault="007C1951" w:rsidP="007C1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7C1951" w:rsidRDefault="003C7B3C" w:rsidP="007C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51">
        <w:rPr>
          <w:rFonts w:ascii="Times New Roman" w:hAnsi="Times New Roman" w:cs="Times New Roman"/>
          <w:b/>
          <w:sz w:val="28"/>
          <w:szCs w:val="28"/>
        </w:rPr>
        <w:t>ПРИНЦИП ДЕЙСТВИЯ ДВИГАТЕЛЯ ПОСТОЯННОГО ТОКА</w:t>
      </w:r>
    </w:p>
    <w:p w:rsidR="007C1951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Двигатель работает на принципе выталкивания проводника с током из магнитного поля.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Взаимодействие тока и магнитного поля создает силу F, направление которой определяется правилом левой руки.</w:t>
      </w:r>
    </w:p>
    <w:p w:rsidR="007C1951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Правило левой руки формулируется так: левую руку располагают так, чтобы силовые линии магнитного поля входили в ладонь, вытянутые пальцы показывали направление тока в проводнике обмотки якоря, а отогнутый палец укажет направление силы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м. рис.17).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67441" wp14:editId="740691F0">
            <wp:extent cx="4447540" cy="1594485"/>
            <wp:effectExtent l="0" t="0" r="0" b="5715"/>
            <wp:docPr id="167" name="Рисунок 167" descr="https://dprm.ru/wp-content/uploads/dvigatel-postojannogo-tok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dprm.ru/wp-content/uploads/dvigatel-postojannogo-toka-17.jpg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54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Рис. 17 – Возникающая пара сил создает вращающий момент МЭМ</w:t>
      </w:r>
    </w:p>
    <w:p w:rsidR="007C1951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Уравнение элект</w:t>
      </w:r>
      <w:r w:rsidR="007C1951">
        <w:rPr>
          <w:rFonts w:ascii="Times New Roman" w:hAnsi="Times New Roman" w:cs="Times New Roman"/>
          <w:sz w:val="28"/>
          <w:szCs w:val="28"/>
        </w:rPr>
        <w:t xml:space="preserve">ромагнитного момента двигателя: 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19AA76" wp14:editId="62AD3786">
            <wp:extent cx="922020" cy="241300"/>
            <wp:effectExtent l="0" t="0" r="0" b="6350"/>
            <wp:docPr id="168" name="Рисунок 168" descr="https://dprm.ru/wp-content/uploads/dvigatel-postojannogo-toka-img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dprm.ru/wp-content/uploads/dvigatel-postojannogo-toka-img235.gif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 xml:space="preserve">где </w:t>
      </w:r>
      <w:proofErr w:type="spellStart"/>
      <w:proofErr w:type="gramStart"/>
      <w:r w:rsidRPr="00B575D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 – ток якоря;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Ф – магнитный поток одного полюса;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5D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 – коэффициент момента.</w:t>
      </w:r>
    </w:p>
    <w:p w:rsidR="007C1951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Уравнение элек</w:t>
      </w:r>
      <w:r w:rsidR="007C1951">
        <w:rPr>
          <w:rFonts w:ascii="Times New Roman" w:hAnsi="Times New Roman" w:cs="Times New Roman"/>
          <w:sz w:val="28"/>
          <w:szCs w:val="28"/>
        </w:rPr>
        <w:t xml:space="preserve">трического состояния цепи якоря 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37F489" wp14:editId="3FACF1FA">
            <wp:extent cx="987425" cy="248920"/>
            <wp:effectExtent l="0" t="0" r="3175" b="0"/>
            <wp:docPr id="169" name="Рисунок 169" descr="https://dprm.ru/wp-content/uploads/dvigatel-postojannogo-toka-img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dprm.ru/wp-content/uploads/dvigatel-postojannogo-toka-img236.gif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где U – питающее напряжение двигателя;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75D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 – сопротивление обмотки якоря;</w:t>
      </w:r>
    </w:p>
    <w:p w:rsidR="007C1951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Епр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-ЭДС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CBE53A" wp14:editId="7125C100">
            <wp:extent cx="812165" cy="263525"/>
            <wp:effectExtent l="0" t="0" r="6985" b="3175"/>
            <wp:docPr id="170" name="Рисунок 170" descr="https://dprm.ru/wp-content/uploads/dvigatel-postojannogo-toka-img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dprm.ru/wp-content/uploads/dvigatel-postojannogo-toka-img237.gif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где n – частота вращения якоря;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СЕ – коэффициент ЭДС.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lastRenderedPageBreak/>
        <w:t>Механическая характеристика двигателя постоянного тока это зависимость частоты вращения n от момента М на валу, то есть n=f(М) при U=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575D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Уравнение механической характеристики двигателя параллельного возбуждения имеет вид: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n=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nx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,</w:t>
      </w:r>
    </w:p>
    <w:p w:rsidR="007C1951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где</w:t>
      </w:r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6A2286" wp14:editId="12BB3C89">
            <wp:extent cx="665480" cy="438785"/>
            <wp:effectExtent l="0" t="0" r="1270" b="0"/>
            <wp:docPr id="171" name="Рисунок 171" descr="https://dprm.ru/wp-content/uploads/dvigatel-postojannogo-toka-img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dprm.ru/wp-content/uploads/dvigatel-postojannogo-toka-img238.gif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</w:r>
    </w:p>
    <w:p w:rsidR="007C1951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— частота вращения при холостом ходе;</w:t>
      </w:r>
    </w:p>
    <w:p w:rsidR="007C1951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0DFCAE" wp14:editId="17A37FCC">
            <wp:extent cx="848360" cy="438785"/>
            <wp:effectExtent l="0" t="0" r="8890" b="0"/>
            <wp:docPr id="172" name="Рисунок 172" descr="https://dprm.ru/wp-content/uploads/dvigatel-postojannogo-toka-img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dprm.ru/wp-content/uploads/dvigatel-postojannogo-toka-img239.gif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— угловой коэффициент.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Механическая характеристика представляет собой прямую линию с небольшим углом наклона.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Такие характеристики называют жесткими.</w:t>
      </w:r>
    </w:p>
    <w:p w:rsidR="007C1951" w:rsidRDefault="007C1951" w:rsidP="007C1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7C1951" w:rsidRDefault="003C7B3C" w:rsidP="007C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51">
        <w:rPr>
          <w:rFonts w:ascii="Times New Roman" w:hAnsi="Times New Roman" w:cs="Times New Roman"/>
          <w:b/>
          <w:sz w:val="28"/>
          <w:szCs w:val="28"/>
        </w:rPr>
        <w:t>СПОСОБЫ РЕГУЛИРОВАНИЯ ЧАСТОТЫ ВРАЩЕНИЯ ДВИГАТЕЛЯ</w:t>
      </w:r>
    </w:p>
    <w:p w:rsidR="007C1951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Частоту вращения двигателя можно регулировать следующими способами: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Изменением магнитного потока главных полюсов Ф (Рис.18, а).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Изменением сопротивления цепи якоря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Rя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 за счет дополнительного сопротивления (частота вращения уменьшается только вниз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номинальной) (Рис.18, б).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Данный способ не экономичен из-за больших тепловых потерь в реостате.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Изменением подводимого к цепи якоря напряжения U (Рис.18, в).</w:t>
      </w:r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6A6DC1" wp14:editId="6C016B3D">
            <wp:extent cx="4462145" cy="1799590"/>
            <wp:effectExtent l="0" t="0" r="0" b="0"/>
            <wp:docPr id="173" name="Рисунок 173" descr="https://dprm.ru/wp-content/uploads/regulirovanie-chastoty-vrashenija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dprm.ru/wp-content/uploads/regulirovanie-chastoty-vrashenija-18.jpg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Рис. 18 – Способы регулирования частоты вращения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При этом якорь двигателя должен быть запитан от отдельного источника.</w:t>
      </w:r>
    </w:p>
    <w:p w:rsidR="007C1951" w:rsidRDefault="007C1951" w:rsidP="007C1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B3C" w:rsidRPr="007C1951" w:rsidRDefault="003C7B3C" w:rsidP="007C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51">
        <w:rPr>
          <w:rFonts w:ascii="Times New Roman" w:hAnsi="Times New Roman" w:cs="Times New Roman"/>
          <w:b/>
          <w:sz w:val="28"/>
          <w:szCs w:val="28"/>
        </w:rPr>
        <w:t>СПОСОБЫ ПУСКА ДВИГАТЕЛЯ В ХОД</w:t>
      </w:r>
    </w:p>
    <w:p w:rsidR="007C1951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Наибольшего значения ток якоря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Я достигает при пуске двигателя в ход.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Пусковой ток якоря определяется по формуле, полученной из уравнения электрического состояния цепи якоря при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Епр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=0:</w:t>
      </w:r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7BF32E" wp14:editId="672CF477">
            <wp:extent cx="746125" cy="438785"/>
            <wp:effectExtent l="0" t="0" r="0" b="0"/>
            <wp:docPr id="174" name="Рисунок 174" descr="https://dprm.ru/wp-content/uploads/pusk-dvigatelja-img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dprm.ru/wp-content/uploads/pusk-dvigatelja-img241.gif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В начальный момент пуска якорь двигателя неподвижен (n=0) и в его обмотке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-ЭДС (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Епр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= 0) не индуцируется, что приводит при небольшом сопротивлении </w:t>
      </w:r>
      <w:r w:rsidRPr="00B575D5">
        <w:rPr>
          <w:rFonts w:ascii="Times New Roman" w:hAnsi="Times New Roman" w:cs="Times New Roman"/>
          <w:sz w:val="28"/>
          <w:szCs w:val="28"/>
        </w:rPr>
        <w:lastRenderedPageBreak/>
        <w:t>обмотки якоря к недопустимо большому пусковому току, в 10-20 раз превышающему номинальное значение.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Такой большой пусковой ток опасен для двигателя по следующим причинам:</w:t>
      </w:r>
    </w:p>
    <w:p w:rsidR="00B575D5" w:rsidRPr="00B575D5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D5" w:rsidRPr="00B575D5">
        <w:rPr>
          <w:rFonts w:ascii="Times New Roman" w:hAnsi="Times New Roman" w:cs="Times New Roman"/>
          <w:sz w:val="28"/>
          <w:szCs w:val="28"/>
        </w:rPr>
        <w:t>в двигателе может возникнуть круговой огонь на коллекторе;</w:t>
      </w:r>
    </w:p>
    <w:p w:rsidR="00B575D5" w:rsidRPr="00B575D5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D5" w:rsidRPr="00B575D5">
        <w:rPr>
          <w:rFonts w:ascii="Times New Roman" w:hAnsi="Times New Roman" w:cs="Times New Roman"/>
          <w:sz w:val="28"/>
          <w:szCs w:val="28"/>
        </w:rPr>
        <w:t>большой пусковой момент оказывает ударное действие на вращающиеся части двигателя и может механически их разрушить;</w:t>
      </w:r>
    </w:p>
    <w:p w:rsidR="00B575D5" w:rsidRPr="00B575D5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D5" w:rsidRPr="00B575D5">
        <w:rPr>
          <w:rFonts w:ascii="Times New Roman" w:hAnsi="Times New Roman" w:cs="Times New Roman"/>
          <w:sz w:val="28"/>
          <w:szCs w:val="28"/>
        </w:rPr>
        <w:t>большой пусковой ток вызывает большое падение напряжения в сети.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Поэтому прямой (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безреостатный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) пуск двигателя, когда цепь якоря сразу включается на полное напряжение, обычно применяют для двигателей малой мощности (0,7-1,0 кВт).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Кроме прямого пуска возможен пуск двигателя с включением пускового реостата в цепь якоря и пуск при пониженном напряжении.</w:t>
      </w:r>
    </w:p>
    <w:p w:rsidR="007C1951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При пуске двигателя с включением пускового реостата </w:t>
      </w:r>
      <w:proofErr w:type="spellStart"/>
      <w:proofErr w:type="gramStart"/>
      <w:r w:rsidRPr="00B575D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пуск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 пусковой ток определяется по формуле:</w:t>
      </w:r>
    </w:p>
    <w:p w:rsidR="007C1951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AB6162" wp14:editId="43C3B282">
            <wp:extent cx="1199515" cy="467995"/>
            <wp:effectExtent l="0" t="0" r="0" b="8255"/>
            <wp:docPr id="175" name="Рисунок 175" descr="https://dprm.ru/wp-content/uploads/pusk-dvigatelja-img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dprm.ru/wp-content/uploads/pusk-dvigatelja-img242.gif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 xml:space="preserve">Сопротивление пускового реостата выбирают такой величины, чтобы в начальный момент пуска (при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Епр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=0), пусковой ток превышал номинальный не более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че</w:t>
      </w:r>
      <w:r w:rsidR="007C1951">
        <w:rPr>
          <w:rFonts w:ascii="Times New Roman" w:hAnsi="Times New Roman" w:cs="Times New Roman"/>
          <w:sz w:val="28"/>
          <w:szCs w:val="28"/>
        </w:rPr>
        <w:t>м в 2-3 раза.</w:t>
      </w:r>
    </w:p>
    <w:p w:rsidR="007C1951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A41120" wp14:editId="4231C1AE">
            <wp:extent cx="1272540" cy="263525"/>
            <wp:effectExtent l="0" t="0" r="3810" b="3175"/>
            <wp:docPr id="176" name="Рисунок 176" descr="https://dprm.ru/wp-content/uploads/pusk-dvigatelja-img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dprm.ru/wp-content/uploads/pusk-dvigatelja-img243.gif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По мере разгона двигателя сопротивление пускового реостата выводится.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Для пуска двигателей большой мощности применять пусковые реостаты нецелесообразно из-за больших потерь энергии.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Поэтому в двигателях большой мощности применяют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безреостатный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 пуск двигателя путем понижения напряжения.</w:t>
      </w:r>
    </w:p>
    <w:p w:rsidR="007C1951" w:rsidRDefault="007C1951" w:rsidP="007C1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D5" w:rsidRPr="007C1951" w:rsidRDefault="00B575D5" w:rsidP="007C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51">
        <w:rPr>
          <w:rFonts w:ascii="Times New Roman" w:hAnsi="Times New Roman" w:cs="Times New Roman"/>
          <w:b/>
          <w:sz w:val="28"/>
          <w:szCs w:val="28"/>
        </w:rPr>
        <w:t>АСИНХРОННЫЕ МАШИНЫ</w:t>
      </w:r>
    </w:p>
    <w:p w:rsidR="007C1951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Асинхронные машины обладают свойством обратимости. Однако асинхронные генераторы практически не применяются, так как характеристики хуже, чем у синхронных генераторов.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Широкое применение имеют трехфазные асинхронные двигатели.</w:t>
      </w:r>
    </w:p>
    <w:p w:rsidR="00B575D5" w:rsidRPr="007C1951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951">
        <w:rPr>
          <w:rFonts w:ascii="Times New Roman" w:hAnsi="Times New Roman" w:cs="Times New Roman"/>
          <w:b/>
          <w:sz w:val="28"/>
          <w:szCs w:val="28"/>
        </w:rPr>
        <w:t>Асинхронный двигатель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Асинхронный двигатель состоит из неподвижного статора и вращающегося ротора,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между собой воздушным зазором.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Статор состоит из цилиндрического литого корпуса, сердечника и трехфазной обмотки.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Сердечник собирается из тонких листов электротехнической стали, изолированных друг от друга и запрессовывается в корпусе статора. На внутренней поверхности сердечника вырублены пазы, в которые укладывается трехфазная обмотка статора.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Обмотка подключена к трехфазной сети и представляет собой систему проводников, сдвинутых относительно друг друга в пространстве вдоль окружности статора на 120о. Обмотки статора могут соединяться звездой или треугольником.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Схема соединения обмоток статора зависит от расчетного напряжения двигателей и номинального напряжения двигателей и номинального напряжения сети.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Ротор состоит из стального вала, на который напрессован сердечник, выполненный из отдельных листов электротехнической стали с пазами.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lastRenderedPageBreak/>
        <w:t>Обмотка ротора бывает двух типов – короткозамкнутая и фазная. Наибольшее распространение имеют двигатели с короткозамкнутым ротором (ротор с беличьей клеткой).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Токопроводящая часть такого ротора состоит из медных или алюминиевых стержней, замкнутых накоротко с торцов (см. рисунок). Обычно «беличья клетка» формируется путем заливки пазов ротора расплавленным алюминием.</w:t>
      </w:r>
    </w:p>
    <w:p w:rsidR="007C1951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Фазный ротор имеет три обмотки, соединенные в звезду. Выводы обмоток присоединены к кольцам, закрепленным на валу и изолированным друг от друга и от вала (см. рис.19)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E00DE0" wp14:editId="7380FFCC">
            <wp:extent cx="3913505" cy="2421255"/>
            <wp:effectExtent l="0" t="0" r="0" b="0"/>
            <wp:docPr id="177" name="Рисунок 177" descr="https://dprm.ru/wp-content/uploads/asinhron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dprm.ru/wp-content/uploads/asinhron-19.jpg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Рис. 19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Для осуществления электрического контакта с обмоткой вращающегося фазного ротора на каждое контактное кольцо накладывают подпружиненные щетки, расположенные в щеткодержателях.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Асинхронные двигатели с фазным ротором имеют более сложную конструкцию и менее надежны, но они обладают лучшими регулировочными и пусковыми свойствами.</w:t>
      </w:r>
    </w:p>
    <w:p w:rsidR="00B575D5" w:rsidRPr="007C1951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951">
        <w:rPr>
          <w:rFonts w:ascii="Times New Roman" w:hAnsi="Times New Roman" w:cs="Times New Roman"/>
          <w:b/>
          <w:sz w:val="28"/>
          <w:szCs w:val="28"/>
        </w:rPr>
        <w:t>Регулирование частоты вращения асинхронных двигателей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Из выражения, по которому можно рассчитать частоту вращения ротора</w:t>
      </w:r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E22281" wp14:editId="1C529033">
            <wp:extent cx="1068070" cy="438785"/>
            <wp:effectExtent l="0" t="0" r="0" b="0"/>
            <wp:docPr id="178" name="Рисунок 178" descr="https://dprm.ru/wp-content/uploads/img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dprm.ru/wp-content/uploads/img257.gif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следует, что n2 можно регулировать изменением какой либо из трех величин: скольжения (S), частоты тока в обмотке статора или числа пар полюсов (р) в обмотке статора.</w:t>
      </w:r>
    </w:p>
    <w:p w:rsidR="00B575D5" w:rsidRPr="007C1951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951">
        <w:rPr>
          <w:rFonts w:ascii="Times New Roman" w:hAnsi="Times New Roman" w:cs="Times New Roman"/>
          <w:b/>
          <w:sz w:val="28"/>
          <w:szCs w:val="28"/>
        </w:rPr>
        <w:t>Коэффициент мощности асинхронных двигателей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Кроме активной мощности Р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 двигатель потребляет реактивную мощность Q1, в основном необходимую для образования вращающегося магнитного поля. Коэффициент мощности определяется по формуле:</w:t>
      </w:r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2A622" wp14:editId="175C2345">
            <wp:extent cx="1506855" cy="504825"/>
            <wp:effectExtent l="0" t="0" r="0" b="9525"/>
            <wp:docPr id="179" name="Рисунок 179" descr="https://dprm.ru/wp-content/uploads/img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dprm.ru/wp-content/uploads/img258.gif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C1DB64" wp14:editId="5C0A768D">
            <wp:extent cx="2582545" cy="1675130"/>
            <wp:effectExtent l="0" t="0" r="8255" b="1270"/>
            <wp:docPr id="180" name="Рисунок 180" descr="https://dprm.ru/wp-content/uploads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dprm.ru/wp-content/uploads/21.jpg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Рис.21. Зависимость коэффициента мощности от загрузки двигателя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При холостом ходе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 φ1 имеет малое значение (не превышает 0,2), так как активная мощность расходуется только на относительно небольшие потери в статоре и небольшие механические потери, а реактивная мощность имеет практически постоянное значение.</w:t>
      </w:r>
    </w:p>
    <w:p w:rsidR="007C1951" w:rsidRDefault="007C1951" w:rsidP="007C1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D5" w:rsidRPr="007C1951" w:rsidRDefault="00B575D5" w:rsidP="007C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51">
        <w:rPr>
          <w:rFonts w:ascii="Times New Roman" w:hAnsi="Times New Roman" w:cs="Times New Roman"/>
          <w:b/>
          <w:sz w:val="28"/>
          <w:szCs w:val="28"/>
        </w:rPr>
        <w:t>ПРИНЦИП ДЕЙСТВИЯ АСИНХРОННОГО ДВИГАТЕЛЯ</w:t>
      </w:r>
    </w:p>
    <w:p w:rsidR="007C1951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 основе работы асинхронного двигателя лежит вращающееся магнитное поле, создаваемое трехфазными токами в обмотке статора и воздействии этого поля на токи, протекающие в обмотке ротора.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При протекании трехфазного тока по трехфазной обмотке статора возникает вращающееся магнитное поле (частота вращения n1), которое пересекает проводники обмотки ротора и наводит в них ЭДС в соответствии с законом электромагнитной индукции.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 замкнутой обмотке ротора возникают токи. В результате взаимодействия этих токов с вращающимся полем на роторе возникает электромагнитные силы, направление которых определяется правилом левой руки.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Совокупность этих сил создает электромагнитный вращающийся момент, приводящий ротор во вращение с частотой n2 &lt; n1 в сторону вращения поля статора.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У асинхронного двигателя ротор отстает от поля статора, так как только при этом условии в проводниках ротора будет наводиться ЭДС, потечет ток и возникнет вращающий момент.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Двигатель называется асинхронным потому, что частота вращения ротора n2 не равна частоте вращения поля n1 статора, то есть n2 ≠ n1 .</w:t>
      </w:r>
    </w:p>
    <w:p w:rsidR="007C1951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Вращающий момент М асинхронного двигателя прямо пропорционален квадрату напряжения сети.</w:t>
      </w:r>
    </w:p>
    <w:p w:rsidR="007C1951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72D64B" wp14:editId="0893B146">
            <wp:extent cx="541020" cy="205105"/>
            <wp:effectExtent l="0" t="0" r="0" b="4445"/>
            <wp:docPr id="181" name="Рисунок 181" descr="https://dprm.ru/wp-content/uploads/asinhr-dvig-img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dprm.ru/wp-content/uploads/asinhr-dvig-img244.gif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Различие частоты вращения магнитного поля статора n1 и частоты вращения ротора n2 определяется величиной, называемой скольжением S, которое выражают в долях единицы либо в процентах.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47C7C" wp14:editId="38286169">
            <wp:extent cx="1163320" cy="438785"/>
            <wp:effectExtent l="0" t="0" r="0" b="0"/>
            <wp:docPr id="182" name="Рисунок 182" descr="https://dprm.ru/wp-content/uploads/asinhr-dvig-img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dprm.ru/wp-content/uploads/asinhr-dvig-img245.gif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 xml:space="preserve">У асинхронных двигателей скольжение изменяется в пределах от 0 (при идеальном холостом ходе) до 1 (при пуске). Скольжение, соответствующее номинальной нагрузке двигателя, называют номинальным скольжением </w:t>
      </w:r>
      <w:proofErr w:type="spellStart"/>
      <w:proofErr w:type="gramStart"/>
      <w:r w:rsidRPr="00B575D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. Для асинхронных двигателей общего назначения </w:t>
      </w:r>
      <w:proofErr w:type="spellStart"/>
      <w:proofErr w:type="gramStart"/>
      <w:r w:rsidRPr="00B575D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=1÷8%.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Большее значение скольжения соответствует двигателям большей мощности.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Частота вращения ротора n2 при известном скольжении определяется по формуле:</w:t>
      </w:r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DD41D" wp14:editId="792EFD47">
            <wp:extent cx="855980" cy="226695"/>
            <wp:effectExtent l="0" t="0" r="1270" b="1905"/>
            <wp:docPr id="183" name="Рисунок 183" descr="https://dprm.ru/wp-content/uploads/asinhr-dvig-img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dprm.ru/wp-content/uploads/asinhr-dvig-img246.gif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sz w:val="28"/>
          <w:szCs w:val="28"/>
        </w:rPr>
        <w:lastRenderedPageBreak/>
        <w:t>об/мин.</w:t>
      </w:r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B77519" wp14:editId="0B13FBF4">
            <wp:extent cx="629285" cy="424180"/>
            <wp:effectExtent l="0" t="0" r="0" b="0"/>
            <wp:docPr id="184" name="Рисунок 184" descr="https://dprm.ru/wp-content/uploads/asinhr-dvig-img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dprm.ru/wp-content/uploads/asinhr-dvig-img247.gif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где f – частота тока в сети;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5D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– число пар полюсов обмотки статора.</w:t>
      </w:r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B57824" wp14:editId="04CEAEE9">
            <wp:extent cx="1031240" cy="424180"/>
            <wp:effectExtent l="0" t="0" r="0" b="0"/>
            <wp:docPr id="185" name="Рисунок 185" descr="https://dprm.ru/wp-content/uploads/asinhr-dvig-img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dprm.ru/wp-content/uploads/asinhr-dvig-img248.gif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Как следует из принципа действия асинхронного двигателя, обмотка ротора не имеет электрической связи с обмоткой статора. Энергия из обмотки статора передается в обмотку ротора магнитным путем.</w:t>
      </w:r>
    </w:p>
    <w:p w:rsidR="007C1951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Механическая характеристика асинхронного двигателя это зависимость частоты вращения ротора n2 от момента М, развиваемого двигателем в установившемся режиме работы.</w:t>
      </w:r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18CC1B" wp14:editId="3A5AE8C6">
            <wp:extent cx="702310" cy="226695"/>
            <wp:effectExtent l="0" t="0" r="2540" b="1905"/>
            <wp:docPr id="186" name="Рисунок 186" descr="https://dprm.ru/wp-content/uploads/asinhr-dvig-img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dprm.ru/wp-content/uploads/asinhr-dvig-img249.gif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Разновидностью механической характеристики является зависимость момента на валу двигателя от скольжения.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A0B9EA" wp14:editId="4D091282">
            <wp:extent cx="665480" cy="205105"/>
            <wp:effectExtent l="0" t="0" r="0" b="4445"/>
            <wp:docPr id="187" name="Рисунок 187" descr="https://dprm.ru/wp-content/uploads/asinhr-dvig-img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dprm.ru/wp-content/uploads/asinhr-dvig-img250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17F085" wp14:editId="617322B7">
            <wp:extent cx="1938655" cy="1938655"/>
            <wp:effectExtent l="0" t="0" r="4445" b="4445"/>
            <wp:docPr id="188" name="Рисунок 188" descr="https://dprm.ru/wp-content/uploads/asinhr-dvig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dprm.ru/wp-content/uploads/asinhr-dvig-20.jpg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Рис.20. Механическая характеристика асинхронного двигателя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 зоне от М=0 до М≈0,9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max зависимость n2=f(М) близка к прямой линии. Участок ОН – рабочий участок. Участок НК соответствует механической перегрузке двигателя.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Работа с моментом М &gt; 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Мном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 xml:space="preserve"> возможна лишь кратковременно из-за перегрева машины. Участок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соответствует статически устойчивой работе двигателя. На этом участке обеспечивается саморегулирование. Саморегулирование — это свойство автоматического установления равновесия между моментом сопротивления, создаваемым рабочим механизмом, и моментом двигателя.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Участок КП соответствует неустойчивой работе.</w:t>
      </w:r>
    </w:p>
    <w:p w:rsidR="007C1951" w:rsidRPr="007C1951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951">
        <w:rPr>
          <w:rFonts w:ascii="Times New Roman" w:hAnsi="Times New Roman" w:cs="Times New Roman"/>
          <w:b/>
          <w:sz w:val="28"/>
          <w:szCs w:val="28"/>
        </w:rPr>
        <w:t>Механическая характеристика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079ED3" wp14:editId="5464BE0C">
            <wp:extent cx="702310" cy="226695"/>
            <wp:effectExtent l="0" t="0" r="2540" b="1905"/>
            <wp:docPr id="189" name="Рисунок 189" descr="https://dprm.ru/wp-content/uploads/asinhr-dvig-img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dprm.ru/wp-content/uploads/asinhr-dvig-img252.gif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асинхронного двигателя является жесткой, так как в пределах от идеального холостого хода до номинальной нагрузки (</w:t>
      </w:r>
      <w:proofErr w:type="spellStart"/>
      <w:r w:rsidRPr="00B575D5">
        <w:rPr>
          <w:rFonts w:ascii="Times New Roman" w:hAnsi="Times New Roman" w:cs="Times New Roman"/>
          <w:sz w:val="28"/>
          <w:szCs w:val="28"/>
        </w:rPr>
        <w:t>nном</w:t>
      </w:r>
      <w:proofErr w:type="spellEnd"/>
      <w:proofErr w:type="gramStart"/>
      <w:r w:rsidRPr="00B575D5">
        <w:rPr>
          <w:rFonts w:ascii="Times New Roman" w:hAnsi="Times New Roman" w:cs="Times New Roman"/>
          <w:sz w:val="28"/>
          <w:szCs w:val="28"/>
        </w:rPr>
        <w:t> ,</w:t>
      </w:r>
      <w:proofErr w:type="spellStart"/>
      <w:proofErr w:type="gramEnd"/>
      <w:r w:rsidRPr="00B575D5">
        <w:rPr>
          <w:rFonts w:ascii="Times New Roman" w:hAnsi="Times New Roman" w:cs="Times New Roman"/>
          <w:sz w:val="28"/>
          <w:szCs w:val="28"/>
        </w:rPr>
        <w:t>Мном</w:t>
      </w:r>
      <w:proofErr w:type="spellEnd"/>
      <w:r w:rsidRPr="00B575D5">
        <w:rPr>
          <w:rFonts w:ascii="Times New Roman" w:hAnsi="Times New Roman" w:cs="Times New Roman"/>
          <w:sz w:val="28"/>
          <w:szCs w:val="28"/>
        </w:rPr>
        <w:t>) частота вращения падает не более чем на 10 %.</w:t>
      </w:r>
    </w:p>
    <w:p w:rsidR="007C1951" w:rsidRDefault="007C1951" w:rsidP="007C1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D5" w:rsidRPr="007C1951" w:rsidRDefault="00B575D5" w:rsidP="007C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951">
        <w:rPr>
          <w:rFonts w:ascii="Times New Roman" w:hAnsi="Times New Roman" w:cs="Times New Roman"/>
          <w:b/>
          <w:sz w:val="28"/>
          <w:szCs w:val="28"/>
        </w:rPr>
        <w:t>ПУСК В ХОД АСИНХРОННЫХ ДВИГАТЕЛЕЙ</w:t>
      </w:r>
    </w:p>
    <w:p w:rsidR="007C1951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 первый момент пуска частота вращения ротора n2 равна нулю и скольжение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BB172" wp14:editId="02332927">
            <wp:extent cx="885190" cy="461010"/>
            <wp:effectExtent l="0" t="0" r="0" b="0"/>
            <wp:docPr id="190" name="Рисунок 190" descr="https://dprm.ru/wp-content/uploads/pusk-v-hod-img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dprm.ru/wp-content/uploads/pusk-v-hod-img253.gif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ри пуске двигателя должны выполняться условия:</w:t>
      </w:r>
    </w:p>
    <w:p w:rsidR="00B575D5" w:rsidRPr="00B575D5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75D5" w:rsidRPr="00B575D5">
        <w:rPr>
          <w:rFonts w:ascii="Times New Roman" w:hAnsi="Times New Roman" w:cs="Times New Roman"/>
          <w:sz w:val="28"/>
          <w:szCs w:val="28"/>
        </w:rPr>
        <w:t>вращающий момент должен быть больше момента сопротивления, создаваемого рабочим механизмом;</w:t>
      </w:r>
    </w:p>
    <w:p w:rsidR="00B575D5" w:rsidRPr="00B575D5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D5" w:rsidRPr="00B575D5">
        <w:rPr>
          <w:rFonts w:ascii="Times New Roman" w:hAnsi="Times New Roman" w:cs="Times New Roman"/>
          <w:sz w:val="28"/>
          <w:szCs w:val="28"/>
        </w:rPr>
        <w:t xml:space="preserve">пусковой ток </w:t>
      </w:r>
      <w:proofErr w:type="spellStart"/>
      <w:proofErr w:type="gramStart"/>
      <w:r w:rsidR="00B575D5" w:rsidRPr="00B575D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B575D5" w:rsidRPr="00B575D5">
        <w:rPr>
          <w:rFonts w:ascii="Times New Roman" w:hAnsi="Times New Roman" w:cs="Times New Roman"/>
          <w:sz w:val="28"/>
          <w:szCs w:val="28"/>
        </w:rPr>
        <w:t>пуск</w:t>
      </w:r>
      <w:proofErr w:type="spellEnd"/>
      <w:r w:rsidR="00B575D5" w:rsidRPr="00B575D5">
        <w:rPr>
          <w:rFonts w:ascii="Times New Roman" w:hAnsi="Times New Roman" w:cs="Times New Roman"/>
          <w:sz w:val="28"/>
          <w:szCs w:val="28"/>
        </w:rPr>
        <w:t xml:space="preserve"> не должен иметь большого значения (должно выполняться условие </w:t>
      </w:r>
      <w:proofErr w:type="spellStart"/>
      <w:r w:rsidR="00B575D5" w:rsidRPr="00B575D5">
        <w:rPr>
          <w:rFonts w:ascii="Times New Roman" w:hAnsi="Times New Roman" w:cs="Times New Roman"/>
          <w:sz w:val="28"/>
          <w:szCs w:val="28"/>
        </w:rPr>
        <w:t>Iпуск</w:t>
      </w:r>
      <w:proofErr w:type="spellEnd"/>
      <w:r w:rsidR="00B575D5" w:rsidRPr="00B575D5">
        <w:rPr>
          <w:rFonts w:ascii="Times New Roman" w:hAnsi="Times New Roman" w:cs="Times New Roman"/>
          <w:sz w:val="28"/>
          <w:szCs w:val="28"/>
        </w:rPr>
        <w:t> ≤ (5÷7)</w:t>
      </w:r>
      <w:proofErr w:type="spellStart"/>
      <w:r w:rsidR="00B575D5" w:rsidRPr="00B575D5">
        <w:rPr>
          <w:rFonts w:ascii="Times New Roman" w:hAnsi="Times New Roman" w:cs="Times New Roman"/>
          <w:sz w:val="28"/>
          <w:szCs w:val="28"/>
        </w:rPr>
        <w:t>Iном</w:t>
      </w:r>
      <w:proofErr w:type="spellEnd"/>
      <w:r w:rsidR="00B575D5" w:rsidRPr="00B575D5">
        <w:rPr>
          <w:rFonts w:ascii="Times New Roman" w:hAnsi="Times New Roman" w:cs="Times New Roman"/>
          <w:sz w:val="28"/>
          <w:szCs w:val="28"/>
        </w:rPr>
        <w:t>).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 зависимости от конструкции ротора, мощности двигателя и характера нагрузки применяются различные способы пуска:</w:t>
      </w:r>
    </w:p>
    <w:p w:rsidR="00B575D5" w:rsidRPr="00B575D5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D5" w:rsidRPr="00B575D5">
        <w:rPr>
          <w:rFonts w:ascii="Times New Roman" w:hAnsi="Times New Roman" w:cs="Times New Roman"/>
          <w:sz w:val="28"/>
          <w:szCs w:val="28"/>
        </w:rPr>
        <w:t>прямой пуск;</w:t>
      </w:r>
    </w:p>
    <w:p w:rsidR="00B575D5" w:rsidRPr="00B575D5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D5" w:rsidRPr="00B575D5">
        <w:rPr>
          <w:rFonts w:ascii="Times New Roman" w:hAnsi="Times New Roman" w:cs="Times New Roman"/>
          <w:sz w:val="28"/>
          <w:szCs w:val="28"/>
        </w:rPr>
        <w:t>пуск с использованием пусковых реостатов, включаемых в цепь обмотки фазного ротора;</w:t>
      </w:r>
    </w:p>
    <w:p w:rsidR="00B575D5" w:rsidRPr="00B575D5" w:rsidRDefault="007C1951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D5" w:rsidRPr="00B575D5">
        <w:rPr>
          <w:rFonts w:ascii="Times New Roman" w:hAnsi="Times New Roman" w:cs="Times New Roman"/>
          <w:sz w:val="28"/>
          <w:szCs w:val="28"/>
        </w:rPr>
        <w:t>пуск при пониженном напряжении.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При прямом пуске обмотка статора двигателя сразу включается на полное напряжение сети. При этом пусковые токи в статоре и роторе имеют максимальные значения. По мере разгона ротора скольжение уменьшается и токи уменьшаются.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Бросок тока при пуске может вызвать значительное падение напряжения в сети, что может привести к остановке рядом работающих двигателей, так как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момент, развиваемый ими прямо пропорционален квадрату напряжения сети</w:t>
      </w:r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E5C42" wp14:editId="44E65ECB">
            <wp:extent cx="541020" cy="205105"/>
            <wp:effectExtent l="0" t="0" r="0" b="4445"/>
            <wp:docPr id="191" name="Рисунок 191" descr="https://dprm.ru/wp-content/uploads/pusk-v-hod-img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dprm.ru/wp-content/uploads/pusk-v-hod-img254.gif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Данный способ пуска получил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 xml:space="preserve"> наибольшее применение для двигателей мощностью до 50 кВт.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Пу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ск с вкл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t>ючением пускового реостата в цепь фазного ротора обеспечивается наиболее благоприятное соотношение между пусковым моментом и пусковым током. Однако этот способ пуска связан со значительными потерями мощности в пусковом реостате.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При пуске двигателя при пониженном напряжении существуют следующие способы понижения напряжения:</w:t>
      </w:r>
    </w:p>
    <w:p w:rsidR="00B575D5" w:rsidRPr="00B575D5" w:rsidRDefault="005F0A37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D5" w:rsidRPr="00B575D5">
        <w:rPr>
          <w:rFonts w:ascii="Times New Roman" w:hAnsi="Times New Roman" w:cs="Times New Roman"/>
          <w:sz w:val="28"/>
          <w:szCs w:val="28"/>
        </w:rPr>
        <w:t>переключением обмотки статора с треугольника на звезду (фазное напряжение на статоре понижается в 31/2 раз);</w:t>
      </w:r>
    </w:p>
    <w:p w:rsidR="00B575D5" w:rsidRPr="00B575D5" w:rsidRDefault="005F0A37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D5" w:rsidRPr="00B575D5">
        <w:rPr>
          <w:rFonts w:ascii="Times New Roman" w:hAnsi="Times New Roman" w:cs="Times New Roman"/>
          <w:sz w:val="28"/>
          <w:szCs w:val="28"/>
        </w:rPr>
        <w:t>включением в цепь обмотки статора реактивных катушек (дросселей);</w:t>
      </w:r>
    </w:p>
    <w:p w:rsidR="00B575D5" w:rsidRPr="00B575D5" w:rsidRDefault="005F0A37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D5" w:rsidRPr="00B575D5">
        <w:rPr>
          <w:rFonts w:ascii="Times New Roman" w:hAnsi="Times New Roman" w:cs="Times New Roman"/>
          <w:sz w:val="28"/>
          <w:szCs w:val="28"/>
        </w:rPr>
        <w:t>подключением двигателя к сети через понижающий автотрансформатор.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 xml:space="preserve">Пуск двигателя при пониженном напряжении связан с понижением пускового </w:t>
      </w:r>
      <w:proofErr w:type="gramStart"/>
      <w:r w:rsidRPr="00B575D5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Pr="00B575D5">
        <w:rPr>
          <w:rFonts w:ascii="Times New Roman" w:hAnsi="Times New Roman" w:cs="Times New Roman"/>
          <w:sz w:val="28"/>
          <w:szCs w:val="28"/>
        </w:rPr>
        <w:br/>
      </w: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CF643E" wp14:editId="334577D7">
            <wp:extent cx="541020" cy="205105"/>
            <wp:effectExtent l="0" t="0" r="0" b="4445"/>
            <wp:docPr id="192" name="Рисунок 192" descr="https://dprm.ru/wp-content/uploads/pusk-v-hod-img2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dprm.ru/wp-content/uploads/pusk-v-hod-img256.gif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br/>
        <w:t>что является существенным недостатком данного способа пуска.</w:t>
      </w:r>
    </w:p>
    <w:p w:rsidR="005F0A37" w:rsidRDefault="005F0A37" w:rsidP="005F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5D5" w:rsidRPr="005F0A37" w:rsidRDefault="00B575D5" w:rsidP="005F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37">
        <w:rPr>
          <w:rFonts w:ascii="Times New Roman" w:hAnsi="Times New Roman" w:cs="Times New Roman"/>
          <w:b/>
          <w:sz w:val="28"/>
          <w:szCs w:val="28"/>
        </w:rPr>
        <w:t>СИНХРОННЫЕ МАШИНЫ</w:t>
      </w:r>
    </w:p>
    <w:p w:rsidR="003C7B3C" w:rsidRPr="00B575D5" w:rsidRDefault="003C7B3C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Синхронная машина отличается от устройства асинхронной машины конструкцией ротора и тем, что частоты вращения магнитного поля статора n0 и ротора n2 у синхронной машины одинаковы, то есть n0=n2.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Из-за равенства частот вращения n0 и n2 машина называется синхронной. Синхронные машины обладают свойством обратимости, то есть могут работать как генератором, так и двигателем.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B133A5E" wp14:editId="7BB2D1A8">
            <wp:extent cx="3848100" cy="1419225"/>
            <wp:effectExtent l="0" t="0" r="0" b="9525"/>
            <wp:docPr id="193" name="Рисунок 193" descr="Синхронн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Синхронная машина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5D5">
        <w:rPr>
          <w:rFonts w:ascii="Times New Roman" w:hAnsi="Times New Roman" w:cs="Times New Roman"/>
          <w:sz w:val="28"/>
          <w:szCs w:val="28"/>
        </w:rPr>
        <w:t>Рис.22. Конструкция и электрическая схема синхронной машины с явно выраженными полюсами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 настоящее время большинство электрических станций оснащено трехфазными синхронными генераторами, которые приводятся во вращение паровыми или гидравлическими турбинами, а также двигателями внутреннего сгорания.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Синхронные двигатели применяются там, где требуется обеспечение постоянства частоты вращения, например, на компрессорных и нефтеперекачивающих станциях.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Синхронная машина состоит из неподвижного статора, аналогичного статору асинхронного двигателя и ротора, вращающегося внутри статора. Ротор представляет собой электромагнит постоянного тока, он имеет обмотку возбуждения, запитанную постоянным током от выпрямителя или от генератора постоянного тока, называемого возбудителем.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Одним из способов передачи энергии на обмотку возбуждения является использование контактных колец укрепленных на роторе и щеток, а также установка на роторе генератора постоянного тока (возбудителя). Роторы синхронных машин бывают с явно выраженными и неявно выраженными полюсами.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Роторы с явно выраженными полюсами применяют в гидрогенераторах (тихоходных машинах). Для быстроходных машин (турбогенераторов) используют ротор с неявно выраженными полюсами.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В данном случае явно полюсная конструкция ротора неприменима из-за возможного разрушения в связи с большими центробежными силами.</w:t>
      </w:r>
    </w:p>
    <w:p w:rsidR="00B575D5" w:rsidRPr="00B575D5" w:rsidRDefault="00B575D5" w:rsidP="00B5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5D5">
        <w:rPr>
          <w:rFonts w:ascii="Times New Roman" w:hAnsi="Times New Roman" w:cs="Times New Roman"/>
          <w:sz w:val="28"/>
          <w:szCs w:val="28"/>
        </w:rPr>
        <w:t>На рисунке 22, а изображена схема синхронной машины с явно выраженными полюсами. На статоре расположена трехфазная обмотка, к которой в режиме двигателя подводится трехфазное напряжение, а в режиме генератора подключается трехфазный приемник.</w:t>
      </w:r>
    </w:p>
    <w:p w:rsidR="005F0A37" w:rsidRDefault="005F0A37" w:rsidP="005F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37" w:rsidRPr="005F0A37" w:rsidRDefault="005F0A37" w:rsidP="005F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37">
        <w:rPr>
          <w:rFonts w:ascii="Times New Roman" w:hAnsi="Times New Roman" w:cs="Times New Roman"/>
          <w:b/>
          <w:sz w:val="28"/>
          <w:szCs w:val="28"/>
        </w:rPr>
        <w:t>ПРИНЦИП ДЕЙСТВИЯ СИНХРОННОГО ГЕНЕРАТОРА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 xml:space="preserve">При вращении ротора синхронного генератора от приводного двигателя ПД (см. рис.22,б) с постоянной частотой n0, постоянное магнитное поле, создаваемое обмоткой возбуждения, пересекая проводники фазных обмоток статора наводит в них синусоидальную ЭДС, зависящую от синхронной частоты вращения n0 и максимального магнитного потока полюса ротора </w:t>
      </w:r>
      <w:proofErr w:type="spellStart"/>
      <w:r w:rsidRPr="005F0A37">
        <w:rPr>
          <w:rFonts w:ascii="Times New Roman" w:hAnsi="Times New Roman" w:cs="Times New Roman"/>
          <w:sz w:val="28"/>
          <w:szCs w:val="28"/>
        </w:rPr>
        <w:t>Фо</w:t>
      </w:r>
      <w:proofErr w:type="gramStart"/>
      <w:r w:rsidRPr="005F0A37">
        <w:rPr>
          <w:rFonts w:ascii="Times New Roman" w:hAnsi="Times New Roman" w:cs="Times New Roman"/>
          <w:sz w:val="28"/>
          <w:szCs w:val="28"/>
        </w:rPr>
        <w:t>m</w:t>
      </w:r>
      <w:proofErr w:type="spellEnd"/>
      <w:proofErr w:type="gramEnd"/>
      <w:r w:rsidRPr="005F0A37">
        <w:rPr>
          <w:rFonts w:ascii="Times New Roman" w:hAnsi="Times New Roman" w:cs="Times New Roman"/>
          <w:sz w:val="28"/>
          <w:szCs w:val="28"/>
        </w:rPr>
        <w:t>.</w:t>
      </w:r>
      <w:r w:rsidRPr="005F0A37">
        <w:rPr>
          <w:rFonts w:ascii="Times New Roman" w:hAnsi="Times New Roman" w:cs="Times New Roman"/>
          <w:sz w:val="28"/>
          <w:szCs w:val="28"/>
        </w:rPr>
        <w:br/>
      </w:r>
      <w:r w:rsidRPr="005F0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7AC9B3" wp14:editId="5898AEF1">
            <wp:extent cx="782955" cy="241300"/>
            <wp:effectExtent l="0" t="0" r="0" b="6350"/>
            <wp:docPr id="194" name="Рисунок 194" descr="Формула зависимости Э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Формула зависимости ЭДС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A37">
        <w:rPr>
          <w:rFonts w:ascii="Times New Roman" w:hAnsi="Times New Roman" w:cs="Times New Roman"/>
          <w:sz w:val="28"/>
          <w:szCs w:val="28"/>
        </w:rPr>
        <w:br/>
        <w:t>Катушки отдельных фаз статора сдвинуты в пространстве на электрический угол, равный 120° и их ЭДС образуют симметричную трехфазную систему.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 xml:space="preserve">Изменяя ток возбуждения </w:t>
      </w:r>
      <w:proofErr w:type="spellStart"/>
      <w:proofErr w:type="gramStart"/>
      <w:r w:rsidRPr="005F0A3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F0A3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F0A37">
        <w:rPr>
          <w:rFonts w:ascii="Times New Roman" w:hAnsi="Times New Roman" w:cs="Times New Roman"/>
          <w:sz w:val="28"/>
          <w:szCs w:val="28"/>
        </w:rPr>
        <w:t> можно регулировать магнитный поток и ЭДС генератора. Зависимость Е</w:t>
      </w:r>
      <w:proofErr w:type="gramStart"/>
      <w:r w:rsidRPr="005F0A37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5F0A37">
        <w:rPr>
          <w:rFonts w:ascii="Times New Roman" w:hAnsi="Times New Roman" w:cs="Times New Roman"/>
          <w:sz w:val="28"/>
          <w:szCs w:val="28"/>
        </w:rPr>
        <w:t>=f(</w:t>
      </w:r>
      <w:proofErr w:type="spellStart"/>
      <w:r w:rsidRPr="005F0A37">
        <w:rPr>
          <w:rFonts w:ascii="Times New Roman" w:hAnsi="Times New Roman" w:cs="Times New Roman"/>
          <w:sz w:val="28"/>
          <w:szCs w:val="28"/>
        </w:rPr>
        <w:t>Iв</w:t>
      </w:r>
      <w:proofErr w:type="spellEnd"/>
      <w:r w:rsidRPr="005F0A37">
        <w:rPr>
          <w:rFonts w:ascii="Times New Roman" w:hAnsi="Times New Roman" w:cs="Times New Roman"/>
          <w:sz w:val="28"/>
          <w:szCs w:val="28"/>
        </w:rPr>
        <w:t>) называется характеристикой холостого хода генератора (нелинейная). Если к обмотке статора подключить нагрузку, то в обмотках статора потечет трехфазный ток.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В зависимости от вида нагрузки (активной, индуктивной или емкостной) ток может либо совпадать по фазе с ЭДС, либо сдвинут на некоторый угол.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lastRenderedPageBreak/>
        <w:t>При протекании трехфазного тока по обмоткам статора образуется вращающееся магнитное поле. При этом магнитные поля ротора и статора вращаются с одной и той же частотой n0. они взаимодействуют между собой и образуют результирующее вращающееся магнитное поле машины.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Реакция якоря – это воздействие поля статора (якоря) на магнитное поле машины, создаваемое обмоткой возбуждения на роторе. Характер реакции якоря зависит от вида нагрузки.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При чисто активной нагрузке имеет место поперечная реакция якоря (векторы магнитных полей обмоток ротора и статора расположены под углом 90°). При чисто индуктивной нагрузке реакция якоря продольная размагничивающая (векторы магнитных полей направлены навстречу друг другу и результирующее магнитное поле уменьшается).</w:t>
      </w:r>
    </w:p>
    <w:p w:rsid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C485C" wp14:editId="5EF0F871">
            <wp:extent cx="3679825" cy="2421255"/>
            <wp:effectExtent l="0" t="0" r="0" b="0"/>
            <wp:docPr id="195" name="Рисунок 195" descr="Внешние характеристики синхронного двигателя при различных видах н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Внешние характеристики синхронного двигателя при различных видах нагрузки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Рис.23. Внешние характеристики синхронного двигателя при различных видах нагрузки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При чисто емкостной нагрузке реакция якоря продольная намагничивающая (векторы магнитных полей имеют одинаковое направление и результирующее магнитное поле увеличивается).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Кроме характеристики холостого хода Е</w:t>
      </w:r>
      <w:proofErr w:type="gramStart"/>
      <w:r w:rsidRPr="005F0A37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5F0A37">
        <w:rPr>
          <w:rFonts w:ascii="Times New Roman" w:hAnsi="Times New Roman" w:cs="Times New Roman"/>
          <w:sz w:val="28"/>
          <w:szCs w:val="28"/>
        </w:rPr>
        <w:t>=f(</w:t>
      </w:r>
      <w:proofErr w:type="spellStart"/>
      <w:r w:rsidRPr="005F0A37">
        <w:rPr>
          <w:rFonts w:ascii="Times New Roman" w:hAnsi="Times New Roman" w:cs="Times New Roman"/>
          <w:sz w:val="28"/>
          <w:szCs w:val="28"/>
        </w:rPr>
        <w:t>Iв</w:t>
      </w:r>
      <w:proofErr w:type="spellEnd"/>
      <w:r w:rsidRPr="005F0A37">
        <w:rPr>
          <w:rFonts w:ascii="Times New Roman" w:hAnsi="Times New Roman" w:cs="Times New Roman"/>
          <w:sz w:val="28"/>
          <w:szCs w:val="28"/>
        </w:rPr>
        <w:t>), синхронный генератор характеризуется внешней и регулировочной характеристиками, вид которых зависит от характера реакции якоря.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Внешняя характеристика это зависимость напряжения на зажимах генератора от тока нагрузки U=f(I).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 xml:space="preserve">Регулировочная характеристика это зависимость тока возбуждения от тока нагрузки </w:t>
      </w:r>
      <w:proofErr w:type="spellStart"/>
      <w:proofErr w:type="gramStart"/>
      <w:r w:rsidRPr="005F0A3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F0A3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F0A37">
        <w:rPr>
          <w:rFonts w:ascii="Times New Roman" w:hAnsi="Times New Roman" w:cs="Times New Roman"/>
          <w:sz w:val="28"/>
          <w:szCs w:val="28"/>
        </w:rPr>
        <w:t>=f(I), при U=</w:t>
      </w:r>
      <w:proofErr w:type="spellStart"/>
      <w:r w:rsidRPr="005F0A37">
        <w:rPr>
          <w:rFonts w:ascii="Times New Roman" w:hAnsi="Times New Roman" w:cs="Times New Roman"/>
          <w:sz w:val="28"/>
          <w:szCs w:val="28"/>
        </w:rPr>
        <w:t>const</w:t>
      </w:r>
      <w:proofErr w:type="spellEnd"/>
      <w:r w:rsidRPr="005F0A37">
        <w:rPr>
          <w:rFonts w:ascii="Times New Roman" w:hAnsi="Times New Roman" w:cs="Times New Roman"/>
          <w:sz w:val="28"/>
          <w:szCs w:val="28"/>
        </w:rPr>
        <w:t>.</w:t>
      </w:r>
    </w:p>
    <w:p w:rsidR="005F0A37" w:rsidRDefault="005F0A37" w:rsidP="005F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37" w:rsidRPr="005F0A37" w:rsidRDefault="005F0A37" w:rsidP="005F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37">
        <w:rPr>
          <w:rFonts w:ascii="Times New Roman" w:hAnsi="Times New Roman" w:cs="Times New Roman"/>
          <w:b/>
          <w:sz w:val="28"/>
          <w:szCs w:val="28"/>
        </w:rPr>
        <w:t>ПРИНЦИП ДЕЙСТВИЯ СИНХРОННОГО ДВИГАТЕЛЯ</w:t>
      </w:r>
    </w:p>
    <w:p w:rsid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Принцип действия синхронного двигателя основан на явлении притяжения разноименных полюсов двух магнитных полей — вращающегося поля статора и постоянного поля ротора. Вращающееся магнитное поле статора создается при питании обмоток статора от трехфазной сети.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Постоянное поле ротора создается постоянным током возбуждения, протекающим по обмотке возбуждения ротора. На рис.24,а полюсы N и S вращающегося магнитного поля статора показаны штриховкой. Они вращаются против часовой стрелки с частотой n0.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При вращении поля статора с частотой n0, полюсы ротора N0 и S0  будут вращаться также с частотой n0 (произойдет «сцепление» этих полюсов с разноименными полюсами статора N и S).</w:t>
      </w:r>
    </w:p>
    <w:p w:rsid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lastRenderedPageBreak/>
        <w:t xml:space="preserve">В режиме идеального холостого хода (момент сопротивления отсутствует </w:t>
      </w:r>
      <w:proofErr w:type="spellStart"/>
      <w:r w:rsidRPr="005F0A37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5F0A37">
        <w:rPr>
          <w:rFonts w:ascii="Times New Roman" w:hAnsi="Times New Roman" w:cs="Times New Roman"/>
          <w:sz w:val="28"/>
          <w:szCs w:val="28"/>
        </w:rPr>
        <w:t>=0) оси магнитных полей статора и ротора совпадают. При этом на полюсы ротора действуют радиальные силы F1 и F2, которые не создают вращающего момента.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 xml:space="preserve">Если к валу машины приложить механическую нагрузку, которая создает момент сопротивления </w:t>
      </w:r>
      <w:proofErr w:type="spellStart"/>
      <w:r w:rsidRPr="005F0A37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5F0A37">
        <w:rPr>
          <w:rFonts w:ascii="Times New Roman" w:hAnsi="Times New Roman" w:cs="Times New Roman"/>
          <w:sz w:val="28"/>
          <w:szCs w:val="28"/>
        </w:rPr>
        <w:t>, ось ротора и его полюсов S0, N0 сместится в сторону отставания на угол q, который называется углом нагрузки (см</w:t>
      </w:r>
      <w:proofErr w:type="gramStart"/>
      <w:r w:rsidRPr="005F0A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0A37">
        <w:rPr>
          <w:rFonts w:ascii="Times New Roman" w:hAnsi="Times New Roman" w:cs="Times New Roman"/>
          <w:sz w:val="28"/>
          <w:szCs w:val="28"/>
        </w:rPr>
        <w:t>ис.24 ,б).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 xml:space="preserve">В данном случае вращающееся поле статора «ведет» за собой поле ротора и сам ротор. Тангенциальные составляющие </w:t>
      </w:r>
      <w:proofErr w:type="spellStart"/>
      <w:r w:rsidRPr="005F0A37">
        <w:rPr>
          <w:rFonts w:ascii="Times New Roman" w:hAnsi="Times New Roman" w:cs="Times New Roman"/>
          <w:sz w:val="28"/>
          <w:szCs w:val="28"/>
        </w:rPr>
        <w:t>Ft</w:t>
      </w:r>
      <w:proofErr w:type="spellEnd"/>
      <w:r w:rsidRPr="005F0A37">
        <w:rPr>
          <w:rFonts w:ascii="Times New Roman" w:hAnsi="Times New Roman" w:cs="Times New Roman"/>
          <w:sz w:val="28"/>
          <w:szCs w:val="28"/>
        </w:rPr>
        <w:t xml:space="preserve"> сил F создают вращающий момент М двигателя, который преодолевает момент сопротивления (М = </w:t>
      </w:r>
      <w:proofErr w:type="spellStart"/>
      <w:r w:rsidRPr="005F0A37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5F0A37">
        <w:rPr>
          <w:rFonts w:ascii="Times New Roman" w:hAnsi="Times New Roman" w:cs="Times New Roman"/>
          <w:sz w:val="28"/>
          <w:szCs w:val="28"/>
        </w:rPr>
        <w:t>).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77ED2D" wp14:editId="5CD2C74A">
            <wp:extent cx="3635375" cy="1872615"/>
            <wp:effectExtent l="0" t="0" r="3175" b="0"/>
            <wp:docPr id="196" name="Рисунок 196" descr="Идеальный холостой ход и режим н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Идеальный холостой ход и режим нагрузки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Рис. 24. Идеальный холостой ход и режим нагрузки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 xml:space="preserve">Полезно знать, что момент двигателя пропорционален напряжению сети (М º </w:t>
      </w:r>
      <w:proofErr w:type="spellStart"/>
      <w:r w:rsidRPr="005F0A37">
        <w:rPr>
          <w:rFonts w:ascii="Times New Roman" w:hAnsi="Times New Roman" w:cs="Times New Roman"/>
          <w:sz w:val="28"/>
          <w:szCs w:val="28"/>
        </w:rPr>
        <w:t>Uc</w:t>
      </w:r>
      <w:proofErr w:type="spellEnd"/>
      <w:r w:rsidRPr="005F0A37">
        <w:rPr>
          <w:rFonts w:ascii="Times New Roman" w:hAnsi="Times New Roman" w:cs="Times New Roman"/>
          <w:sz w:val="28"/>
          <w:szCs w:val="28"/>
        </w:rPr>
        <w:t>); то есть синхронный двигатель, в отличие от синхронного двигателя, в меньшей степени зависит от колебаний питающего напряжения.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При неизменной величине напряжения сети максимальный момент двигателя зависит от тока возбуждения.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 xml:space="preserve">При увеличении момента сопротивления </w:t>
      </w:r>
      <w:proofErr w:type="spellStart"/>
      <w:r w:rsidRPr="005F0A37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5F0A37">
        <w:rPr>
          <w:rFonts w:ascii="Times New Roman" w:hAnsi="Times New Roman" w:cs="Times New Roman"/>
          <w:sz w:val="28"/>
          <w:szCs w:val="28"/>
        </w:rPr>
        <w:t xml:space="preserve"> угол нагрузки q увеличивается до некоторого предела, когда </w:t>
      </w:r>
      <w:proofErr w:type="spellStart"/>
      <w:r w:rsidRPr="005F0A37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5F0A37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5F0A37">
        <w:rPr>
          <w:rFonts w:ascii="Times New Roman" w:hAnsi="Times New Roman" w:cs="Times New Roman"/>
          <w:sz w:val="28"/>
          <w:szCs w:val="28"/>
        </w:rPr>
        <w:t>Mmax</w:t>
      </w:r>
      <w:proofErr w:type="spellEnd"/>
      <w:r w:rsidRPr="005F0A37">
        <w:rPr>
          <w:rFonts w:ascii="Times New Roman" w:hAnsi="Times New Roman" w:cs="Times New Roman"/>
          <w:sz w:val="28"/>
          <w:szCs w:val="28"/>
        </w:rPr>
        <w:t>, то угол нагрузки q станет больше 90°, режим двигателя будет неустойчивым. Вращающий момент двигателя начнет уменьшаться, ротор будет тормозиться, двигатель выйдет из синхронизма и может остановиться.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Выпадение машины из синхронизма недопустимое явление. Синхронные машины проектируют так, чтобы при номинальном режиме угол нагрузки не превышал 30°, а запас по моменту и активной мощности был не менее 1,65.</w:t>
      </w:r>
      <w:r w:rsidRPr="005F0A37">
        <w:rPr>
          <w:rFonts w:ascii="Times New Roman" w:hAnsi="Times New Roman" w:cs="Times New Roman"/>
          <w:sz w:val="28"/>
          <w:szCs w:val="28"/>
        </w:rPr>
        <w:br/>
        <w:t>Механическая характеристика синхронного двигателя n=f(M) представлена на рис. 25</w:t>
      </w:r>
    </w:p>
    <w:p w:rsid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449F6" wp14:editId="7A06214E">
            <wp:extent cx="2838450" cy="2150745"/>
            <wp:effectExtent l="0" t="0" r="0" b="0"/>
            <wp:docPr id="197" name="Рисунок 197" descr="Механическая характеристика синхронного двига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Механическая характеристика синхронного двигателя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Рис. 25 Механическая характеристика синхронного двигателя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 xml:space="preserve">Синхронный двигатель позволяет регулировать реактивную мощность Q, потребляемую из сети, и улучшать коэффициент мощности </w:t>
      </w:r>
      <w:proofErr w:type="spellStart"/>
      <w:r w:rsidRPr="005F0A37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5F0A37">
        <w:rPr>
          <w:rFonts w:ascii="Times New Roman" w:hAnsi="Times New Roman" w:cs="Times New Roman"/>
          <w:sz w:val="28"/>
          <w:szCs w:val="28"/>
        </w:rPr>
        <w:t xml:space="preserve"> j сети. При этом двигатель должен работать в режиме перевозбуждения (</w:t>
      </w:r>
      <w:proofErr w:type="spellStart"/>
      <w:proofErr w:type="gramStart"/>
      <w:r w:rsidRPr="005F0A3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5F0A3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F0A37">
        <w:rPr>
          <w:rFonts w:ascii="Times New Roman" w:hAnsi="Times New Roman" w:cs="Times New Roman"/>
          <w:sz w:val="28"/>
          <w:szCs w:val="28"/>
        </w:rPr>
        <w:t>&gt;</w:t>
      </w:r>
      <w:proofErr w:type="spellStart"/>
      <w:r w:rsidRPr="005F0A37">
        <w:rPr>
          <w:rFonts w:ascii="Times New Roman" w:hAnsi="Times New Roman" w:cs="Times New Roman"/>
          <w:sz w:val="28"/>
          <w:szCs w:val="28"/>
        </w:rPr>
        <w:t>Iвном</w:t>
      </w:r>
      <w:proofErr w:type="spellEnd"/>
      <w:r w:rsidRPr="005F0A37">
        <w:rPr>
          <w:rFonts w:ascii="Times New Roman" w:hAnsi="Times New Roman" w:cs="Times New Roman"/>
          <w:sz w:val="28"/>
          <w:szCs w:val="28"/>
        </w:rPr>
        <w:t>).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 xml:space="preserve">Существуют специальные машины (синхронные компенсаторы), предназначенные для выработки реактивной мощности, которая отдается в сеть и </w:t>
      </w:r>
      <w:r w:rsidRPr="005F0A37">
        <w:rPr>
          <w:rFonts w:ascii="Times New Roman" w:hAnsi="Times New Roman" w:cs="Times New Roman"/>
          <w:sz w:val="28"/>
          <w:szCs w:val="28"/>
        </w:rPr>
        <w:lastRenderedPageBreak/>
        <w:t>потребляется другими потребителями, например, асинхронными двигателями. Тем самым исключается необходимость передачи реактивной мощности по сети на большие расстояния от электрической станции и сокращаются потери мощности в сети, что повышает эффективность системы электроснабжения.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Синхронные компенсаторы имеют облегченную конструкцию, меньшие размеры и массу, так как работают вхолостую и загружены только реактивным током.</w:t>
      </w:r>
    </w:p>
    <w:p w:rsidR="005F0A37" w:rsidRDefault="005F0A37" w:rsidP="005F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37" w:rsidRPr="005F0A37" w:rsidRDefault="005F0A37" w:rsidP="005F0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A37">
        <w:rPr>
          <w:rFonts w:ascii="Times New Roman" w:hAnsi="Times New Roman" w:cs="Times New Roman"/>
          <w:b/>
          <w:sz w:val="28"/>
          <w:szCs w:val="28"/>
        </w:rPr>
        <w:t>ПУСК В ХОД СИНХРОННОГО ДВИГАТЕЛЯ</w:t>
      </w:r>
    </w:p>
    <w:p w:rsidR="005F0A37" w:rsidRPr="005F0A37" w:rsidRDefault="005F0A37" w:rsidP="005F0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A37">
        <w:rPr>
          <w:rFonts w:ascii="Times New Roman" w:hAnsi="Times New Roman" w:cs="Times New Roman"/>
          <w:b/>
          <w:sz w:val="28"/>
          <w:szCs w:val="28"/>
        </w:rPr>
        <w:t>Особенности пуска в ход синхронного двигателя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В последние годы получил широкое распространение асинхронный пуск, когда ротор синхронного двигателя, кроме обмотки возбуждения, снабжается специальной пусковой короткозамкнутой обмоткой типа беличьей клетки асинхронного двигателя.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При этом способе пуска, вначале двигатель начинает работать как асинхронный (обмотка возбуждения синхронного двигателя замыкается на пусковой реостат).</w:t>
      </w:r>
    </w:p>
    <w:p w:rsidR="005F0A37" w:rsidRPr="005F0A37" w:rsidRDefault="005F0A37" w:rsidP="005F0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A37">
        <w:rPr>
          <w:rFonts w:ascii="Times New Roman" w:hAnsi="Times New Roman" w:cs="Times New Roman"/>
          <w:sz w:val="28"/>
          <w:szCs w:val="28"/>
        </w:rPr>
        <w:t>Когда, при разгоне, частота вращения ротора достигает 95% частоты вращения поля статора n0, пусковой реостат отключают, а обмотку возбуждения ротора включают на постоянное напряжение сети и двигатель втягивается в синхронизм.</w:t>
      </w:r>
    </w:p>
    <w:p w:rsidR="001D13C2" w:rsidRPr="001D13C2" w:rsidRDefault="001D13C2" w:rsidP="001D13C2">
      <w:pPr>
        <w:spacing w:after="180" w:line="240" w:lineRule="auto"/>
        <w:textAlignment w:val="baseline"/>
        <w:outlineLvl w:val="0"/>
        <w:rPr>
          <w:rFonts w:ascii="Arial" w:eastAsia="Times New Roman" w:hAnsi="Arial" w:cs="Arial"/>
          <w:b/>
          <w:caps/>
          <w:kern w:val="36"/>
          <w:sz w:val="36"/>
          <w:szCs w:val="38"/>
          <w:lang w:eastAsia="ru-RU"/>
        </w:rPr>
      </w:pPr>
    </w:p>
    <w:p w:rsidR="001D13C2" w:rsidRPr="00644E1F" w:rsidRDefault="001D13C2" w:rsidP="001D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13C2" w:rsidRPr="00644E1F" w:rsidSect="001D13C2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EDE"/>
    <w:multiLevelType w:val="multilevel"/>
    <w:tmpl w:val="0528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505CE"/>
    <w:multiLevelType w:val="multilevel"/>
    <w:tmpl w:val="C64C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61E31"/>
    <w:multiLevelType w:val="hybridMultilevel"/>
    <w:tmpl w:val="93A24414"/>
    <w:lvl w:ilvl="0" w:tplc="8BAA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B766A"/>
    <w:multiLevelType w:val="multilevel"/>
    <w:tmpl w:val="01568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E7127"/>
    <w:multiLevelType w:val="multilevel"/>
    <w:tmpl w:val="90F6B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E091D"/>
    <w:multiLevelType w:val="multilevel"/>
    <w:tmpl w:val="841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C9604C"/>
    <w:multiLevelType w:val="multilevel"/>
    <w:tmpl w:val="222C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4E372E"/>
    <w:multiLevelType w:val="multilevel"/>
    <w:tmpl w:val="1BF4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34E18"/>
    <w:multiLevelType w:val="multilevel"/>
    <w:tmpl w:val="752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CC18B2"/>
    <w:multiLevelType w:val="multilevel"/>
    <w:tmpl w:val="2B76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EB4CC5"/>
    <w:multiLevelType w:val="multilevel"/>
    <w:tmpl w:val="B784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0A3721"/>
    <w:multiLevelType w:val="multilevel"/>
    <w:tmpl w:val="3576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40F34"/>
    <w:multiLevelType w:val="multilevel"/>
    <w:tmpl w:val="FDB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8513E0"/>
    <w:multiLevelType w:val="multilevel"/>
    <w:tmpl w:val="69986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40C61"/>
    <w:multiLevelType w:val="multilevel"/>
    <w:tmpl w:val="1758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94C21C5"/>
    <w:multiLevelType w:val="multilevel"/>
    <w:tmpl w:val="92EC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75482C"/>
    <w:multiLevelType w:val="multilevel"/>
    <w:tmpl w:val="236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5F5252"/>
    <w:multiLevelType w:val="multilevel"/>
    <w:tmpl w:val="D896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9A0F57"/>
    <w:multiLevelType w:val="multilevel"/>
    <w:tmpl w:val="6F9C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E6E6845"/>
    <w:multiLevelType w:val="multilevel"/>
    <w:tmpl w:val="C0F88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D76A97"/>
    <w:multiLevelType w:val="multilevel"/>
    <w:tmpl w:val="E99C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D706D"/>
    <w:multiLevelType w:val="multilevel"/>
    <w:tmpl w:val="9454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794A32"/>
    <w:multiLevelType w:val="multilevel"/>
    <w:tmpl w:val="264C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8675BB"/>
    <w:multiLevelType w:val="multilevel"/>
    <w:tmpl w:val="905C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204B6F"/>
    <w:multiLevelType w:val="multilevel"/>
    <w:tmpl w:val="3572B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726A2"/>
    <w:multiLevelType w:val="multilevel"/>
    <w:tmpl w:val="8842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F966653"/>
    <w:multiLevelType w:val="multilevel"/>
    <w:tmpl w:val="807E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23"/>
  </w:num>
  <w:num w:numId="9">
    <w:abstractNumId w:val="19"/>
  </w:num>
  <w:num w:numId="10">
    <w:abstractNumId w:val="4"/>
  </w:num>
  <w:num w:numId="11">
    <w:abstractNumId w:val="18"/>
  </w:num>
  <w:num w:numId="12">
    <w:abstractNumId w:val="21"/>
  </w:num>
  <w:num w:numId="13">
    <w:abstractNumId w:val="15"/>
  </w:num>
  <w:num w:numId="14">
    <w:abstractNumId w:val="14"/>
  </w:num>
  <w:num w:numId="15">
    <w:abstractNumId w:val="6"/>
  </w:num>
  <w:num w:numId="16">
    <w:abstractNumId w:val="17"/>
  </w:num>
  <w:num w:numId="17">
    <w:abstractNumId w:val="22"/>
  </w:num>
  <w:num w:numId="18">
    <w:abstractNumId w:val="8"/>
  </w:num>
  <w:num w:numId="19">
    <w:abstractNumId w:val="0"/>
  </w:num>
  <w:num w:numId="20">
    <w:abstractNumId w:val="13"/>
  </w:num>
  <w:num w:numId="21">
    <w:abstractNumId w:val="1"/>
  </w:num>
  <w:num w:numId="22">
    <w:abstractNumId w:val="7"/>
  </w:num>
  <w:num w:numId="23">
    <w:abstractNumId w:val="12"/>
  </w:num>
  <w:num w:numId="24">
    <w:abstractNumId w:val="11"/>
  </w:num>
  <w:num w:numId="25">
    <w:abstractNumId w:val="20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D4"/>
    <w:rsid w:val="001D13C2"/>
    <w:rsid w:val="0030664A"/>
    <w:rsid w:val="00324A7D"/>
    <w:rsid w:val="003C7B3C"/>
    <w:rsid w:val="004305FF"/>
    <w:rsid w:val="005C26C9"/>
    <w:rsid w:val="005D6AE1"/>
    <w:rsid w:val="005F0A37"/>
    <w:rsid w:val="00644E1F"/>
    <w:rsid w:val="007C1951"/>
    <w:rsid w:val="00804171"/>
    <w:rsid w:val="00B54CBE"/>
    <w:rsid w:val="00B575D5"/>
    <w:rsid w:val="00C40A38"/>
    <w:rsid w:val="00E71C28"/>
    <w:rsid w:val="00E75334"/>
    <w:rsid w:val="00E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3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D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3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C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D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9.gif"/><Relationship Id="rId21" Type="http://schemas.openxmlformats.org/officeDocument/2006/relationships/hyperlink" Target="https://dprm.ru/elektrotehnika/analiz-cepi-s-kondensatorom" TargetMode="External"/><Relationship Id="rId42" Type="http://schemas.openxmlformats.org/officeDocument/2006/relationships/hyperlink" Target="https://dprm.ru/elektrotehnika/sinhronnye-mashiny" TargetMode="External"/><Relationship Id="rId63" Type="http://schemas.openxmlformats.org/officeDocument/2006/relationships/image" Target="media/image17.gif"/><Relationship Id="rId84" Type="http://schemas.openxmlformats.org/officeDocument/2006/relationships/image" Target="media/image38.jpeg"/><Relationship Id="rId138" Type="http://schemas.openxmlformats.org/officeDocument/2006/relationships/image" Target="media/image90.gif"/><Relationship Id="rId159" Type="http://schemas.openxmlformats.org/officeDocument/2006/relationships/image" Target="media/image111.gif"/><Relationship Id="rId170" Type="http://schemas.openxmlformats.org/officeDocument/2006/relationships/image" Target="media/image122.gif"/><Relationship Id="rId191" Type="http://schemas.openxmlformats.org/officeDocument/2006/relationships/image" Target="media/image143.png"/><Relationship Id="rId205" Type="http://schemas.openxmlformats.org/officeDocument/2006/relationships/image" Target="media/image157.jpeg"/><Relationship Id="rId226" Type="http://schemas.openxmlformats.org/officeDocument/2006/relationships/image" Target="media/image178.gif"/><Relationship Id="rId107" Type="http://schemas.openxmlformats.org/officeDocument/2006/relationships/image" Target="media/image59.gif"/><Relationship Id="rId11" Type="http://schemas.openxmlformats.org/officeDocument/2006/relationships/hyperlink" Target="https://dprm.ru/elektrotehnika/raschet-elektricheskoj-cepi-metodom-nalozenia" TargetMode="External"/><Relationship Id="rId32" Type="http://schemas.openxmlformats.org/officeDocument/2006/relationships/hyperlink" Target="https://dprm.ru/elektrotehnika/trehfaznye-transformatory" TargetMode="External"/><Relationship Id="rId53" Type="http://schemas.openxmlformats.org/officeDocument/2006/relationships/image" Target="media/image7.gif"/><Relationship Id="rId74" Type="http://schemas.openxmlformats.org/officeDocument/2006/relationships/image" Target="media/image28.gif"/><Relationship Id="rId128" Type="http://schemas.openxmlformats.org/officeDocument/2006/relationships/image" Target="media/image80.gif"/><Relationship Id="rId149" Type="http://schemas.openxmlformats.org/officeDocument/2006/relationships/image" Target="media/image101.gif"/><Relationship Id="rId5" Type="http://schemas.openxmlformats.org/officeDocument/2006/relationships/webSettings" Target="webSettings.xml"/><Relationship Id="rId95" Type="http://schemas.openxmlformats.org/officeDocument/2006/relationships/image" Target="media/image47.gif"/><Relationship Id="rId160" Type="http://schemas.openxmlformats.org/officeDocument/2006/relationships/image" Target="media/image112.gif"/><Relationship Id="rId181" Type="http://schemas.openxmlformats.org/officeDocument/2006/relationships/image" Target="media/image133.gif"/><Relationship Id="rId216" Type="http://schemas.openxmlformats.org/officeDocument/2006/relationships/image" Target="media/image168.jpeg"/><Relationship Id="rId237" Type="http://schemas.openxmlformats.org/officeDocument/2006/relationships/image" Target="media/image189.jpeg"/><Relationship Id="rId22" Type="http://schemas.openxmlformats.org/officeDocument/2006/relationships/hyperlink" Target="https://dprm.ru/elektrotehnika/analiz-cepi-s-posledovatelnym-soedineniem-elementov" TargetMode="External"/><Relationship Id="rId43" Type="http://schemas.openxmlformats.org/officeDocument/2006/relationships/hyperlink" Target="https://dprm.ru/elektrotehnika/princip-dejstvija-sinhronnogo-generatora" TargetMode="External"/><Relationship Id="rId64" Type="http://schemas.openxmlformats.org/officeDocument/2006/relationships/image" Target="media/image18.jpeg"/><Relationship Id="rId118" Type="http://schemas.openxmlformats.org/officeDocument/2006/relationships/image" Target="media/image70.gif"/><Relationship Id="rId139" Type="http://schemas.openxmlformats.org/officeDocument/2006/relationships/image" Target="media/image91.gif"/><Relationship Id="rId80" Type="http://schemas.openxmlformats.org/officeDocument/2006/relationships/image" Target="media/image34.png"/><Relationship Id="rId85" Type="http://schemas.openxmlformats.org/officeDocument/2006/relationships/hyperlink" Target="https://online-matematika.ru/kurs" TargetMode="External"/><Relationship Id="rId150" Type="http://schemas.openxmlformats.org/officeDocument/2006/relationships/image" Target="media/image102.gif"/><Relationship Id="rId155" Type="http://schemas.openxmlformats.org/officeDocument/2006/relationships/image" Target="media/image107.gif"/><Relationship Id="rId171" Type="http://schemas.openxmlformats.org/officeDocument/2006/relationships/image" Target="media/image123.gif"/><Relationship Id="rId176" Type="http://schemas.openxmlformats.org/officeDocument/2006/relationships/image" Target="media/image128.png"/><Relationship Id="rId192" Type="http://schemas.openxmlformats.org/officeDocument/2006/relationships/image" Target="media/image144.png"/><Relationship Id="rId197" Type="http://schemas.openxmlformats.org/officeDocument/2006/relationships/image" Target="media/image149.png"/><Relationship Id="rId206" Type="http://schemas.openxmlformats.org/officeDocument/2006/relationships/image" Target="media/image158.gif"/><Relationship Id="rId227" Type="http://schemas.openxmlformats.org/officeDocument/2006/relationships/image" Target="media/image179.gif"/><Relationship Id="rId201" Type="http://schemas.openxmlformats.org/officeDocument/2006/relationships/image" Target="media/image153.jpeg"/><Relationship Id="rId222" Type="http://schemas.openxmlformats.org/officeDocument/2006/relationships/image" Target="media/image174.gif"/><Relationship Id="rId12" Type="http://schemas.openxmlformats.org/officeDocument/2006/relationships/hyperlink" Target="https://dprm.ru/elektrotehnika/metod-dvuh-uzlov" TargetMode="External"/><Relationship Id="rId17" Type="http://schemas.openxmlformats.org/officeDocument/2006/relationships/hyperlink" Target="https://dprm.ru/elektrotehnika/algebraiceskie-operacii-s-kompleksnymi-cislami" TargetMode="External"/><Relationship Id="rId33" Type="http://schemas.openxmlformats.org/officeDocument/2006/relationships/hyperlink" Target="https://dprm.ru/elektrotehnika/mashina-postojannogo-toka" TargetMode="External"/><Relationship Id="rId38" Type="http://schemas.openxmlformats.org/officeDocument/2006/relationships/hyperlink" Target="https://dprm.ru/elektrotehnika/sposoby-puska-dvigatelja-v-hod" TargetMode="External"/><Relationship Id="rId59" Type="http://schemas.openxmlformats.org/officeDocument/2006/relationships/image" Target="media/image13.gif"/><Relationship Id="rId103" Type="http://schemas.openxmlformats.org/officeDocument/2006/relationships/image" Target="media/image55.gif"/><Relationship Id="rId108" Type="http://schemas.openxmlformats.org/officeDocument/2006/relationships/image" Target="media/image60.gif"/><Relationship Id="rId124" Type="http://schemas.openxmlformats.org/officeDocument/2006/relationships/image" Target="media/image76.gif"/><Relationship Id="rId129" Type="http://schemas.openxmlformats.org/officeDocument/2006/relationships/image" Target="media/image81.gif"/><Relationship Id="rId54" Type="http://schemas.openxmlformats.org/officeDocument/2006/relationships/image" Target="media/image8.gif"/><Relationship Id="rId70" Type="http://schemas.openxmlformats.org/officeDocument/2006/relationships/image" Target="media/image24.png"/><Relationship Id="rId75" Type="http://schemas.openxmlformats.org/officeDocument/2006/relationships/image" Target="media/image29.gif"/><Relationship Id="rId91" Type="http://schemas.openxmlformats.org/officeDocument/2006/relationships/image" Target="media/image43.gif"/><Relationship Id="rId96" Type="http://schemas.openxmlformats.org/officeDocument/2006/relationships/image" Target="media/image48.gif"/><Relationship Id="rId140" Type="http://schemas.openxmlformats.org/officeDocument/2006/relationships/image" Target="media/image92.gif"/><Relationship Id="rId145" Type="http://schemas.openxmlformats.org/officeDocument/2006/relationships/image" Target="media/image97.gif"/><Relationship Id="rId161" Type="http://schemas.openxmlformats.org/officeDocument/2006/relationships/image" Target="media/image113.gif"/><Relationship Id="rId166" Type="http://schemas.openxmlformats.org/officeDocument/2006/relationships/image" Target="media/image118.gif"/><Relationship Id="rId182" Type="http://schemas.openxmlformats.org/officeDocument/2006/relationships/image" Target="media/image134.png"/><Relationship Id="rId187" Type="http://schemas.openxmlformats.org/officeDocument/2006/relationships/image" Target="media/image139.gif"/><Relationship Id="rId217" Type="http://schemas.openxmlformats.org/officeDocument/2006/relationships/image" Target="media/image169.gif"/><Relationship Id="rId1" Type="http://schemas.openxmlformats.org/officeDocument/2006/relationships/numbering" Target="numbering.xml"/><Relationship Id="rId6" Type="http://schemas.openxmlformats.org/officeDocument/2006/relationships/hyperlink" Target="https://dprm.ru/elektrotehnika/osnovnye-terminy-i-opredelenia" TargetMode="External"/><Relationship Id="rId212" Type="http://schemas.openxmlformats.org/officeDocument/2006/relationships/image" Target="media/image164.gif"/><Relationship Id="rId233" Type="http://schemas.openxmlformats.org/officeDocument/2006/relationships/image" Target="media/image185.gif"/><Relationship Id="rId238" Type="http://schemas.openxmlformats.org/officeDocument/2006/relationships/image" Target="media/image190.gif"/><Relationship Id="rId23" Type="http://schemas.openxmlformats.org/officeDocument/2006/relationships/hyperlink" Target="https://dprm.ru/elektrotehnika/mosnost-cepi-sinusoidalnogo-toka" TargetMode="External"/><Relationship Id="rId28" Type="http://schemas.openxmlformats.org/officeDocument/2006/relationships/hyperlink" Target="https://dprm.ru/elektrotehnika/moschnost-trehfaznoj-cepi" TargetMode="External"/><Relationship Id="rId49" Type="http://schemas.openxmlformats.org/officeDocument/2006/relationships/image" Target="media/image3.gif"/><Relationship Id="rId114" Type="http://schemas.openxmlformats.org/officeDocument/2006/relationships/image" Target="media/image66.gif"/><Relationship Id="rId119" Type="http://schemas.openxmlformats.org/officeDocument/2006/relationships/image" Target="media/image71.gif"/><Relationship Id="rId44" Type="http://schemas.openxmlformats.org/officeDocument/2006/relationships/hyperlink" Target="https://dprm.ru/elektrotehnika/princip-dejstvija-sinhronnogo-dvigatelja" TargetMode="External"/><Relationship Id="rId60" Type="http://schemas.openxmlformats.org/officeDocument/2006/relationships/image" Target="media/image14.jpeg"/><Relationship Id="rId65" Type="http://schemas.openxmlformats.org/officeDocument/2006/relationships/image" Target="media/image19.gif"/><Relationship Id="rId81" Type="http://schemas.openxmlformats.org/officeDocument/2006/relationships/image" Target="media/image35.png"/><Relationship Id="rId86" Type="http://schemas.openxmlformats.org/officeDocument/2006/relationships/image" Target="media/image39.gif"/><Relationship Id="rId130" Type="http://schemas.openxmlformats.org/officeDocument/2006/relationships/image" Target="media/image82.gif"/><Relationship Id="rId135" Type="http://schemas.openxmlformats.org/officeDocument/2006/relationships/image" Target="media/image87.gif"/><Relationship Id="rId151" Type="http://schemas.openxmlformats.org/officeDocument/2006/relationships/image" Target="media/image103.gif"/><Relationship Id="rId156" Type="http://schemas.openxmlformats.org/officeDocument/2006/relationships/image" Target="media/image108.gif"/><Relationship Id="rId177" Type="http://schemas.openxmlformats.org/officeDocument/2006/relationships/image" Target="media/image129.png"/><Relationship Id="rId198" Type="http://schemas.openxmlformats.org/officeDocument/2006/relationships/image" Target="media/image150.jpeg"/><Relationship Id="rId172" Type="http://schemas.openxmlformats.org/officeDocument/2006/relationships/image" Target="media/image124.gif"/><Relationship Id="rId193" Type="http://schemas.openxmlformats.org/officeDocument/2006/relationships/image" Target="media/image145.png"/><Relationship Id="rId202" Type="http://schemas.openxmlformats.org/officeDocument/2006/relationships/image" Target="media/image154.jpeg"/><Relationship Id="rId207" Type="http://schemas.openxmlformats.org/officeDocument/2006/relationships/image" Target="media/image159.gif"/><Relationship Id="rId223" Type="http://schemas.openxmlformats.org/officeDocument/2006/relationships/image" Target="media/image175.jpeg"/><Relationship Id="rId228" Type="http://schemas.openxmlformats.org/officeDocument/2006/relationships/image" Target="media/image180.gif"/><Relationship Id="rId13" Type="http://schemas.openxmlformats.org/officeDocument/2006/relationships/hyperlink" Target="https://dprm.ru/elektrotehnika/balans-moshnosti-elektricheskoj-cepi" TargetMode="External"/><Relationship Id="rId18" Type="http://schemas.openxmlformats.org/officeDocument/2006/relationships/hyperlink" Target="https://dprm.ru/elektrotehnika/analiz-elektriceskogo-sostoania-cepi-peremennogo-toka" TargetMode="External"/><Relationship Id="rId39" Type="http://schemas.openxmlformats.org/officeDocument/2006/relationships/hyperlink" Target="https://dprm.ru/elektrotehnika/asinhronnye-mashiny" TargetMode="External"/><Relationship Id="rId109" Type="http://schemas.openxmlformats.org/officeDocument/2006/relationships/image" Target="media/image61.gif"/><Relationship Id="rId34" Type="http://schemas.openxmlformats.org/officeDocument/2006/relationships/hyperlink" Target="https://dprm.ru/elektrotehnika/princip-samovozbuzhdenija-generatora-postojannogo-toka" TargetMode="External"/><Relationship Id="rId50" Type="http://schemas.openxmlformats.org/officeDocument/2006/relationships/image" Target="media/image4.gif"/><Relationship Id="rId55" Type="http://schemas.openxmlformats.org/officeDocument/2006/relationships/image" Target="media/image9.jpeg"/><Relationship Id="rId76" Type="http://schemas.openxmlformats.org/officeDocument/2006/relationships/image" Target="media/image30.gif"/><Relationship Id="rId97" Type="http://schemas.openxmlformats.org/officeDocument/2006/relationships/image" Target="media/image49.gif"/><Relationship Id="rId104" Type="http://schemas.openxmlformats.org/officeDocument/2006/relationships/image" Target="media/image56.gif"/><Relationship Id="rId120" Type="http://schemas.openxmlformats.org/officeDocument/2006/relationships/image" Target="media/image72.gif"/><Relationship Id="rId125" Type="http://schemas.openxmlformats.org/officeDocument/2006/relationships/image" Target="media/image77.gif"/><Relationship Id="rId141" Type="http://schemas.openxmlformats.org/officeDocument/2006/relationships/image" Target="media/image93.gif"/><Relationship Id="rId146" Type="http://schemas.openxmlformats.org/officeDocument/2006/relationships/image" Target="media/image98.gif"/><Relationship Id="rId167" Type="http://schemas.openxmlformats.org/officeDocument/2006/relationships/image" Target="media/image119.gif"/><Relationship Id="rId188" Type="http://schemas.openxmlformats.org/officeDocument/2006/relationships/image" Target="media/image140.gif"/><Relationship Id="rId7" Type="http://schemas.openxmlformats.org/officeDocument/2006/relationships/hyperlink" Target="https://dprm.ru/elektrotehnika/elektricheskaya-cep" TargetMode="External"/><Relationship Id="rId71" Type="http://schemas.openxmlformats.org/officeDocument/2006/relationships/image" Target="media/image25.png"/><Relationship Id="rId92" Type="http://schemas.openxmlformats.org/officeDocument/2006/relationships/image" Target="media/image44.gif"/><Relationship Id="rId162" Type="http://schemas.openxmlformats.org/officeDocument/2006/relationships/image" Target="media/image114.gif"/><Relationship Id="rId183" Type="http://schemas.openxmlformats.org/officeDocument/2006/relationships/image" Target="media/image135.gif"/><Relationship Id="rId213" Type="http://schemas.openxmlformats.org/officeDocument/2006/relationships/image" Target="media/image165.gif"/><Relationship Id="rId218" Type="http://schemas.openxmlformats.org/officeDocument/2006/relationships/image" Target="media/image170.gif"/><Relationship Id="rId234" Type="http://schemas.openxmlformats.org/officeDocument/2006/relationships/image" Target="media/image186.jpeg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dprm.ru/elektrotehnika/raschet-trehfaznyh-cepej" TargetMode="External"/><Relationship Id="rId24" Type="http://schemas.openxmlformats.org/officeDocument/2006/relationships/hyperlink" Target="https://dprm.ru/elektrotehnika/koefficient-mosnosti-i-ego-ekonomiceskoe-znacenie" TargetMode="External"/><Relationship Id="rId40" Type="http://schemas.openxmlformats.org/officeDocument/2006/relationships/hyperlink" Target="https://dprm.ru/elektrotehnika/princip-dejstvija-asinhronnogo-dvigatelja" TargetMode="External"/><Relationship Id="rId45" Type="http://schemas.openxmlformats.org/officeDocument/2006/relationships/hyperlink" Target="https://dprm.ru/elektrotehnika/pusk-sinhronnogo-dvigatelja" TargetMode="External"/><Relationship Id="rId66" Type="http://schemas.openxmlformats.org/officeDocument/2006/relationships/image" Target="media/image20.jpeg"/><Relationship Id="rId87" Type="http://schemas.openxmlformats.org/officeDocument/2006/relationships/hyperlink" Target="https://online-matematika.ru/kurs" TargetMode="External"/><Relationship Id="rId110" Type="http://schemas.openxmlformats.org/officeDocument/2006/relationships/image" Target="media/image62.gif"/><Relationship Id="rId115" Type="http://schemas.openxmlformats.org/officeDocument/2006/relationships/image" Target="media/image67.gif"/><Relationship Id="rId131" Type="http://schemas.openxmlformats.org/officeDocument/2006/relationships/image" Target="media/image83.gif"/><Relationship Id="rId136" Type="http://schemas.openxmlformats.org/officeDocument/2006/relationships/image" Target="media/image88.gif"/><Relationship Id="rId157" Type="http://schemas.openxmlformats.org/officeDocument/2006/relationships/image" Target="media/image109.gif"/><Relationship Id="rId178" Type="http://schemas.openxmlformats.org/officeDocument/2006/relationships/image" Target="media/image130.gif"/><Relationship Id="rId61" Type="http://schemas.openxmlformats.org/officeDocument/2006/relationships/image" Target="media/image15.jpeg"/><Relationship Id="rId82" Type="http://schemas.openxmlformats.org/officeDocument/2006/relationships/image" Target="media/image36.png"/><Relationship Id="rId152" Type="http://schemas.openxmlformats.org/officeDocument/2006/relationships/image" Target="media/image104.gif"/><Relationship Id="rId173" Type="http://schemas.openxmlformats.org/officeDocument/2006/relationships/image" Target="media/image125.gif"/><Relationship Id="rId194" Type="http://schemas.openxmlformats.org/officeDocument/2006/relationships/image" Target="media/image146.png"/><Relationship Id="rId199" Type="http://schemas.openxmlformats.org/officeDocument/2006/relationships/image" Target="media/image151.png"/><Relationship Id="rId203" Type="http://schemas.openxmlformats.org/officeDocument/2006/relationships/image" Target="media/image155.jpeg"/><Relationship Id="rId208" Type="http://schemas.openxmlformats.org/officeDocument/2006/relationships/image" Target="media/image160.gif"/><Relationship Id="rId229" Type="http://schemas.openxmlformats.org/officeDocument/2006/relationships/image" Target="media/image181.gif"/><Relationship Id="rId19" Type="http://schemas.openxmlformats.org/officeDocument/2006/relationships/hyperlink" Target="https://dprm.ru/elektrotehnika/analiz-cepi-s-rezistivnym-elementom" TargetMode="External"/><Relationship Id="rId224" Type="http://schemas.openxmlformats.org/officeDocument/2006/relationships/image" Target="media/image176.gif"/><Relationship Id="rId240" Type="http://schemas.openxmlformats.org/officeDocument/2006/relationships/theme" Target="theme/theme1.xml"/><Relationship Id="rId14" Type="http://schemas.openxmlformats.org/officeDocument/2006/relationships/hyperlink" Target="https://dprm.ru/elektrotehnika/raschet-potencialnoj-diagrammy" TargetMode="External"/><Relationship Id="rId30" Type="http://schemas.openxmlformats.org/officeDocument/2006/relationships/hyperlink" Target="https://dprm.ru/elektrotehnika/transformator" TargetMode="External"/><Relationship Id="rId35" Type="http://schemas.openxmlformats.org/officeDocument/2006/relationships/hyperlink" Target="https://dprm.ru/elektrotehnika/uslovija-samovozbuzhdenija-generatora" TargetMode="External"/><Relationship Id="rId56" Type="http://schemas.openxmlformats.org/officeDocument/2006/relationships/image" Target="media/image10.gif"/><Relationship Id="rId77" Type="http://schemas.openxmlformats.org/officeDocument/2006/relationships/image" Target="media/image31.gif"/><Relationship Id="rId100" Type="http://schemas.openxmlformats.org/officeDocument/2006/relationships/image" Target="media/image52.gif"/><Relationship Id="rId105" Type="http://schemas.openxmlformats.org/officeDocument/2006/relationships/image" Target="media/image57.gif"/><Relationship Id="rId126" Type="http://schemas.openxmlformats.org/officeDocument/2006/relationships/image" Target="media/image78.gif"/><Relationship Id="rId147" Type="http://schemas.openxmlformats.org/officeDocument/2006/relationships/image" Target="media/image99.gif"/><Relationship Id="rId168" Type="http://schemas.openxmlformats.org/officeDocument/2006/relationships/image" Target="media/image120.gif"/><Relationship Id="rId8" Type="http://schemas.openxmlformats.org/officeDocument/2006/relationships/hyperlink" Target="https://dprm.ru/elektrotehnika/linejnye-elektriceskie-cepi-postoannogo-toka" TargetMode="External"/><Relationship Id="rId51" Type="http://schemas.openxmlformats.org/officeDocument/2006/relationships/image" Target="media/image5.gif"/><Relationship Id="rId72" Type="http://schemas.openxmlformats.org/officeDocument/2006/relationships/image" Target="media/image26.gif"/><Relationship Id="rId93" Type="http://schemas.openxmlformats.org/officeDocument/2006/relationships/image" Target="media/image45.gif"/><Relationship Id="rId98" Type="http://schemas.openxmlformats.org/officeDocument/2006/relationships/image" Target="media/image50.gif"/><Relationship Id="rId121" Type="http://schemas.openxmlformats.org/officeDocument/2006/relationships/image" Target="media/image73.gif"/><Relationship Id="rId142" Type="http://schemas.openxmlformats.org/officeDocument/2006/relationships/image" Target="media/image94.gif"/><Relationship Id="rId163" Type="http://schemas.openxmlformats.org/officeDocument/2006/relationships/image" Target="media/image115.gif"/><Relationship Id="rId184" Type="http://schemas.openxmlformats.org/officeDocument/2006/relationships/image" Target="media/image136.gif"/><Relationship Id="rId189" Type="http://schemas.openxmlformats.org/officeDocument/2006/relationships/image" Target="media/image141.gif"/><Relationship Id="rId219" Type="http://schemas.openxmlformats.org/officeDocument/2006/relationships/image" Target="media/image171.gif"/><Relationship Id="rId3" Type="http://schemas.microsoft.com/office/2007/relationships/stylesWithEffects" Target="stylesWithEffects.xml"/><Relationship Id="rId214" Type="http://schemas.openxmlformats.org/officeDocument/2006/relationships/image" Target="media/image166.gif"/><Relationship Id="rId230" Type="http://schemas.openxmlformats.org/officeDocument/2006/relationships/image" Target="media/image182.gif"/><Relationship Id="rId235" Type="http://schemas.openxmlformats.org/officeDocument/2006/relationships/image" Target="media/image187.gif"/><Relationship Id="rId25" Type="http://schemas.openxmlformats.org/officeDocument/2006/relationships/hyperlink" Target="https://dprm.ru/elektrotehnika/rezonans-v-cepyah-peremennogo-toka" TargetMode="External"/><Relationship Id="rId46" Type="http://schemas.openxmlformats.org/officeDocument/2006/relationships/hyperlink" Target="https://dprm.ru/elektrotehnika/osnovnye-terminy-i-opredelenia" TargetMode="External"/><Relationship Id="rId67" Type="http://schemas.openxmlformats.org/officeDocument/2006/relationships/image" Target="media/image21.gif"/><Relationship Id="rId116" Type="http://schemas.openxmlformats.org/officeDocument/2006/relationships/image" Target="media/image68.gif"/><Relationship Id="rId137" Type="http://schemas.openxmlformats.org/officeDocument/2006/relationships/image" Target="media/image89.gif"/><Relationship Id="rId158" Type="http://schemas.openxmlformats.org/officeDocument/2006/relationships/image" Target="media/image110.gif"/><Relationship Id="rId20" Type="http://schemas.openxmlformats.org/officeDocument/2006/relationships/hyperlink" Target="https://dprm.ru/elektrotehnika/analiz-cepi-s-katuskoj-induktivnosti" TargetMode="External"/><Relationship Id="rId41" Type="http://schemas.openxmlformats.org/officeDocument/2006/relationships/hyperlink" Target="https://dprm.ru/elektrotehnika/pusk-v-hod-asinhronnyh-dvigatelej" TargetMode="External"/><Relationship Id="rId62" Type="http://schemas.openxmlformats.org/officeDocument/2006/relationships/image" Target="media/image16.gif"/><Relationship Id="rId83" Type="http://schemas.openxmlformats.org/officeDocument/2006/relationships/image" Target="media/image37.gif"/><Relationship Id="rId88" Type="http://schemas.openxmlformats.org/officeDocument/2006/relationships/image" Target="media/image40.gif"/><Relationship Id="rId111" Type="http://schemas.openxmlformats.org/officeDocument/2006/relationships/image" Target="media/image63.gif"/><Relationship Id="rId132" Type="http://schemas.openxmlformats.org/officeDocument/2006/relationships/image" Target="media/image84.gif"/><Relationship Id="rId153" Type="http://schemas.openxmlformats.org/officeDocument/2006/relationships/image" Target="media/image105.gif"/><Relationship Id="rId174" Type="http://schemas.openxmlformats.org/officeDocument/2006/relationships/image" Target="media/image126.jpeg"/><Relationship Id="rId179" Type="http://schemas.openxmlformats.org/officeDocument/2006/relationships/image" Target="media/image131.gif"/><Relationship Id="rId195" Type="http://schemas.openxmlformats.org/officeDocument/2006/relationships/image" Target="media/image147.png"/><Relationship Id="rId209" Type="http://schemas.openxmlformats.org/officeDocument/2006/relationships/image" Target="media/image161.gif"/><Relationship Id="rId190" Type="http://schemas.openxmlformats.org/officeDocument/2006/relationships/image" Target="media/image142.jpeg"/><Relationship Id="rId204" Type="http://schemas.openxmlformats.org/officeDocument/2006/relationships/image" Target="media/image156.gif"/><Relationship Id="rId220" Type="http://schemas.openxmlformats.org/officeDocument/2006/relationships/image" Target="media/image172.jpeg"/><Relationship Id="rId225" Type="http://schemas.openxmlformats.org/officeDocument/2006/relationships/image" Target="media/image177.gif"/><Relationship Id="rId15" Type="http://schemas.openxmlformats.org/officeDocument/2006/relationships/hyperlink" Target="https://dprm.ru/elektrotehnika/linejnye-elektricheskie-cepi-odnofaznogo-toka" TargetMode="External"/><Relationship Id="rId36" Type="http://schemas.openxmlformats.org/officeDocument/2006/relationships/hyperlink" Target="https://dprm.ru/elektrotehnika/princip-dejstvija-dvigatelja-postojannogo-toka" TargetMode="External"/><Relationship Id="rId57" Type="http://schemas.openxmlformats.org/officeDocument/2006/relationships/image" Target="media/image11.jpeg"/><Relationship Id="rId106" Type="http://schemas.openxmlformats.org/officeDocument/2006/relationships/image" Target="media/image58.gif"/><Relationship Id="rId127" Type="http://schemas.openxmlformats.org/officeDocument/2006/relationships/image" Target="media/image79.gif"/><Relationship Id="rId10" Type="http://schemas.openxmlformats.org/officeDocument/2006/relationships/hyperlink" Target="https://dprm.ru/elektrotehnika/raschet-elektricheskoj-cepi-po-zakonu-kirhgofa" TargetMode="External"/><Relationship Id="rId31" Type="http://schemas.openxmlformats.org/officeDocument/2006/relationships/hyperlink" Target="https://dprm.ru/elektrotehnika/odnofaznye-transformatory" TargetMode="External"/><Relationship Id="rId52" Type="http://schemas.openxmlformats.org/officeDocument/2006/relationships/image" Target="media/image6.gif"/><Relationship Id="rId73" Type="http://schemas.openxmlformats.org/officeDocument/2006/relationships/image" Target="media/image27.png"/><Relationship Id="rId78" Type="http://schemas.openxmlformats.org/officeDocument/2006/relationships/image" Target="media/image32.jpeg"/><Relationship Id="rId94" Type="http://schemas.openxmlformats.org/officeDocument/2006/relationships/image" Target="media/image46.gif"/><Relationship Id="rId99" Type="http://schemas.openxmlformats.org/officeDocument/2006/relationships/image" Target="media/image51.gif"/><Relationship Id="rId101" Type="http://schemas.openxmlformats.org/officeDocument/2006/relationships/image" Target="media/image53.gif"/><Relationship Id="rId122" Type="http://schemas.openxmlformats.org/officeDocument/2006/relationships/image" Target="media/image74.gif"/><Relationship Id="rId143" Type="http://schemas.openxmlformats.org/officeDocument/2006/relationships/image" Target="media/image95.gif"/><Relationship Id="rId148" Type="http://schemas.openxmlformats.org/officeDocument/2006/relationships/image" Target="media/image100.gif"/><Relationship Id="rId164" Type="http://schemas.openxmlformats.org/officeDocument/2006/relationships/image" Target="media/image116.gif"/><Relationship Id="rId169" Type="http://schemas.openxmlformats.org/officeDocument/2006/relationships/image" Target="media/image121.gif"/><Relationship Id="rId185" Type="http://schemas.openxmlformats.org/officeDocument/2006/relationships/image" Target="media/image137.gif"/><Relationship Id="rId4" Type="http://schemas.openxmlformats.org/officeDocument/2006/relationships/settings" Target="settings.xml"/><Relationship Id="rId9" Type="http://schemas.openxmlformats.org/officeDocument/2006/relationships/hyperlink" Target="https://dprm.ru/elektrotehnika/rascet-elektriceskoj-cepi-metodom-ekvivalentnyh-preobrazovanij" TargetMode="External"/><Relationship Id="rId180" Type="http://schemas.openxmlformats.org/officeDocument/2006/relationships/image" Target="media/image132.gif"/><Relationship Id="rId210" Type="http://schemas.openxmlformats.org/officeDocument/2006/relationships/image" Target="media/image162.jpeg"/><Relationship Id="rId215" Type="http://schemas.openxmlformats.org/officeDocument/2006/relationships/image" Target="media/image167.gif"/><Relationship Id="rId236" Type="http://schemas.openxmlformats.org/officeDocument/2006/relationships/image" Target="media/image188.gif"/><Relationship Id="rId26" Type="http://schemas.openxmlformats.org/officeDocument/2006/relationships/hyperlink" Target="https://dprm.ru/elektrotehnika/harakternye-osobennosti-rezonansa-napryazhenij" TargetMode="External"/><Relationship Id="rId231" Type="http://schemas.openxmlformats.org/officeDocument/2006/relationships/image" Target="media/image183.jpeg"/><Relationship Id="rId47" Type="http://schemas.openxmlformats.org/officeDocument/2006/relationships/image" Target="media/image1.jpeg"/><Relationship Id="rId68" Type="http://schemas.openxmlformats.org/officeDocument/2006/relationships/image" Target="media/image22.gif"/><Relationship Id="rId89" Type="http://schemas.openxmlformats.org/officeDocument/2006/relationships/image" Target="media/image41.gif"/><Relationship Id="rId112" Type="http://schemas.openxmlformats.org/officeDocument/2006/relationships/image" Target="media/image64.gif"/><Relationship Id="rId133" Type="http://schemas.openxmlformats.org/officeDocument/2006/relationships/image" Target="media/image85.gif"/><Relationship Id="rId154" Type="http://schemas.openxmlformats.org/officeDocument/2006/relationships/image" Target="media/image106.gif"/><Relationship Id="rId175" Type="http://schemas.openxmlformats.org/officeDocument/2006/relationships/image" Target="media/image127.gif"/><Relationship Id="rId196" Type="http://schemas.openxmlformats.org/officeDocument/2006/relationships/image" Target="media/image148.png"/><Relationship Id="rId200" Type="http://schemas.openxmlformats.org/officeDocument/2006/relationships/image" Target="media/image152.png"/><Relationship Id="rId16" Type="http://schemas.openxmlformats.org/officeDocument/2006/relationships/hyperlink" Target="https://dprm.ru/elektrotehnika/rascet-elektriceskih-cepej-peremennogo-toka" TargetMode="External"/><Relationship Id="rId221" Type="http://schemas.openxmlformats.org/officeDocument/2006/relationships/image" Target="media/image173.gif"/><Relationship Id="rId37" Type="http://schemas.openxmlformats.org/officeDocument/2006/relationships/hyperlink" Target="https://dprm.ru/elektrotehnika/sposoby-regulirovanija-chastoty-vraschenija-dvigatelja" TargetMode="External"/><Relationship Id="rId58" Type="http://schemas.openxmlformats.org/officeDocument/2006/relationships/image" Target="media/image12.gif"/><Relationship Id="rId79" Type="http://schemas.openxmlformats.org/officeDocument/2006/relationships/image" Target="media/image33.gif"/><Relationship Id="rId102" Type="http://schemas.openxmlformats.org/officeDocument/2006/relationships/image" Target="media/image54.gif"/><Relationship Id="rId123" Type="http://schemas.openxmlformats.org/officeDocument/2006/relationships/image" Target="media/image75.gif"/><Relationship Id="rId144" Type="http://schemas.openxmlformats.org/officeDocument/2006/relationships/image" Target="media/image96.gif"/><Relationship Id="rId90" Type="http://schemas.openxmlformats.org/officeDocument/2006/relationships/image" Target="media/image42.gif"/><Relationship Id="rId165" Type="http://schemas.openxmlformats.org/officeDocument/2006/relationships/image" Target="media/image117.gif"/><Relationship Id="rId186" Type="http://schemas.openxmlformats.org/officeDocument/2006/relationships/image" Target="media/image138.gif"/><Relationship Id="rId211" Type="http://schemas.openxmlformats.org/officeDocument/2006/relationships/image" Target="media/image163.gif"/><Relationship Id="rId232" Type="http://schemas.openxmlformats.org/officeDocument/2006/relationships/image" Target="media/image184.gif"/><Relationship Id="rId27" Type="http://schemas.openxmlformats.org/officeDocument/2006/relationships/hyperlink" Target="https://dprm.ru/elektrotehnika/trehfaznye-cepi" TargetMode="External"/><Relationship Id="rId48" Type="http://schemas.openxmlformats.org/officeDocument/2006/relationships/image" Target="media/image2.gif"/><Relationship Id="rId69" Type="http://schemas.openxmlformats.org/officeDocument/2006/relationships/image" Target="media/image23.png"/><Relationship Id="rId113" Type="http://schemas.openxmlformats.org/officeDocument/2006/relationships/image" Target="media/image65.gif"/><Relationship Id="rId134" Type="http://schemas.openxmlformats.org/officeDocument/2006/relationships/image" Target="media/image8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47</Pages>
  <Words>11715</Words>
  <Characters>66778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TNK-BP</Company>
  <LinksUpToDate>false</LinksUpToDate>
  <CharactersWithSpaces>78337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О Н</dc:creator>
  <cp:keywords/>
  <dc:description/>
  <cp:lastModifiedBy>Сальникова О Н</cp:lastModifiedBy>
  <cp:revision>6</cp:revision>
  <dcterms:created xsi:type="dcterms:W3CDTF">2020-11-17T08:20:00Z</dcterms:created>
  <dcterms:modified xsi:type="dcterms:W3CDTF">2020-11-18T07:28:00Z</dcterms:modified>
</cp:coreProperties>
</file>