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DC" w:rsidRDefault="00BE36DC" w:rsidP="00BE36DC">
      <w:pPr>
        <w:widowControl w:val="0"/>
        <w:shd w:val="clear" w:color="auto" w:fill="FFFFFF"/>
        <w:tabs>
          <w:tab w:val="left" w:pos="677"/>
        </w:tabs>
        <w:suppressAutoHyphens/>
        <w:autoSpaceDE w:val="0"/>
        <w:autoSpaceDN w:val="0"/>
        <w:adjustRightInd w:val="0"/>
        <w:spacing w:after="0" w:line="240" w:lineRule="auto"/>
        <w:ind w:left="360" w:right="-5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E36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E36D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МДК Организация работы органов и учреждений социальной защиты населения  и органов Пенсионного фонда РФ. </w:t>
      </w:r>
    </w:p>
    <w:p w:rsidR="005D6EF4" w:rsidRPr="00BE36DC" w:rsidRDefault="005D6EF4" w:rsidP="00BE36DC">
      <w:pPr>
        <w:widowControl w:val="0"/>
        <w:shd w:val="clear" w:color="auto" w:fill="FFFFFF"/>
        <w:tabs>
          <w:tab w:val="left" w:pos="677"/>
        </w:tabs>
        <w:suppressAutoHyphens/>
        <w:autoSpaceDE w:val="0"/>
        <w:autoSpaceDN w:val="0"/>
        <w:adjustRightInd w:val="0"/>
        <w:spacing w:after="0" w:line="240" w:lineRule="auto"/>
        <w:ind w:left="360" w:right="-5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3 курс </w:t>
      </w:r>
    </w:p>
    <w:p w:rsidR="00BE36DC" w:rsidRPr="00BE36DC" w:rsidRDefault="00BE36DC" w:rsidP="00BE36DC">
      <w:pPr>
        <w:widowControl w:val="0"/>
        <w:shd w:val="clear" w:color="auto" w:fill="FFFFFF"/>
        <w:tabs>
          <w:tab w:val="left" w:pos="677"/>
        </w:tabs>
        <w:suppressAutoHyphens/>
        <w:autoSpaceDE w:val="0"/>
        <w:autoSpaceDN w:val="0"/>
        <w:adjustRightInd w:val="0"/>
        <w:spacing w:after="0" w:line="240" w:lineRule="auto"/>
        <w:ind w:left="360" w:right="-5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BE36DC" w:rsidRPr="00BE36DC" w:rsidRDefault="00BE36DC" w:rsidP="00BE36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E36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Ознакомиться с организацией </w:t>
      </w:r>
      <w:r w:rsidRPr="00BE36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 работы по приему граждан и рассмотрению письменных обращений граждан, справочно-кодификационной работы территориальных органов социального обеспечения, по трудовому устройству и профессиональному обучению инвалидов, по материально-бытовому и социальному обслуживанию инвалидов.</w:t>
      </w:r>
    </w:p>
    <w:p w:rsidR="00BE36DC" w:rsidRPr="00BE36DC" w:rsidRDefault="00BE36DC" w:rsidP="00BE36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36DC">
        <w:rPr>
          <w:rFonts w:ascii="Times New Roman" w:hAnsi="Times New Roman" w:cs="Times New Roman"/>
          <w:sz w:val="26"/>
          <w:szCs w:val="26"/>
        </w:rPr>
        <w:t>Состав</w:t>
      </w:r>
      <w:r w:rsidRPr="00BE36DC">
        <w:rPr>
          <w:rFonts w:ascii="Times New Roman" w:hAnsi="Times New Roman" w:cs="Times New Roman"/>
          <w:sz w:val="26"/>
          <w:szCs w:val="26"/>
        </w:rPr>
        <w:t xml:space="preserve">ить </w:t>
      </w:r>
      <w:r w:rsidRPr="00BE36DC">
        <w:rPr>
          <w:rFonts w:ascii="Times New Roman" w:hAnsi="Times New Roman" w:cs="Times New Roman"/>
          <w:sz w:val="26"/>
          <w:szCs w:val="26"/>
        </w:rPr>
        <w:t>проект</w:t>
      </w:r>
      <w:r w:rsidRPr="00BE36DC">
        <w:rPr>
          <w:rFonts w:ascii="Times New Roman" w:hAnsi="Times New Roman" w:cs="Times New Roman"/>
          <w:sz w:val="26"/>
          <w:szCs w:val="26"/>
        </w:rPr>
        <w:t>ы ответов на жалобы граждан (</w:t>
      </w:r>
      <w:r w:rsidRPr="00BE36DC">
        <w:rPr>
          <w:rFonts w:ascii="Times New Roman" w:hAnsi="Times New Roman" w:cs="Times New Roman"/>
          <w:sz w:val="26"/>
          <w:szCs w:val="26"/>
        </w:rPr>
        <w:t>ФЗ «О порядке рассмотрения обращений граждан РФ» от 02 мая 2006 г. №59-ФЗ</w:t>
      </w:r>
      <w:r w:rsidRPr="00BE36DC">
        <w:rPr>
          <w:rFonts w:ascii="Times New Roman" w:hAnsi="Times New Roman" w:cs="Times New Roman"/>
          <w:sz w:val="26"/>
          <w:szCs w:val="26"/>
        </w:rPr>
        <w:t>)</w:t>
      </w:r>
    </w:p>
    <w:p w:rsidR="00BE36DC" w:rsidRPr="00BE36DC" w:rsidRDefault="00BE36DC" w:rsidP="00BE36D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E36DC">
        <w:rPr>
          <w:rFonts w:ascii="Times New Roman" w:hAnsi="Times New Roman" w:cs="Times New Roman"/>
          <w:sz w:val="26"/>
          <w:szCs w:val="26"/>
        </w:rPr>
        <w:t>3</w:t>
      </w:r>
      <w:r w:rsidRPr="00BE36D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E36DC">
        <w:rPr>
          <w:rFonts w:ascii="Times New Roman" w:hAnsi="Times New Roman" w:cs="Times New Roman"/>
          <w:sz w:val="26"/>
          <w:szCs w:val="26"/>
        </w:rPr>
        <w:t>Проанализируйте ситуацию:</w:t>
      </w:r>
    </w:p>
    <w:p w:rsidR="00BE36DC" w:rsidRPr="00BE36DC" w:rsidRDefault="00BE36DC" w:rsidP="00BE36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E36DC">
        <w:rPr>
          <w:rFonts w:ascii="Times New Roman" w:hAnsi="Times New Roman" w:cs="Times New Roman"/>
          <w:sz w:val="26"/>
          <w:szCs w:val="26"/>
        </w:rPr>
        <w:t>В Пенсионный Фонд РФ обратился гражданин Петров К.А. с жалобой на сотрудника ПФР. Жалоба заключалась в некорректном общении специалиста с гражданином при личном приеме.</w:t>
      </w:r>
    </w:p>
    <w:p w:rsidR="00BE36DC" w:rsidRPr="00BE36DC" w:rsidRDefault="00BE36DC" w:rsidP="00BE36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36DC">
        <w:rPr>
          <w:rFonts w:ascii="Times New Roman" w:hAnsi="Times New Roman" w:cs="Times New Roman"/>
          <w:sz w:val="26"/>
          <w:szCs w:val="26"/>
        </w:rPr>
        <w:t xml:space="preserve">Правомерна ли жалоба гражданина? </w:t>
      </w:r>
    </w:p>
    <w:p w:rsidR="00BE36DC" w:rsidRPr="00BE36DC" w:rsidRDefault="00BE36DC" w:rsidP="00BE36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36DC">
        <w:rPr>
          <w:rFonts w:ascii="Times New Roman" w:hAnsi="Times New Roman" w:cs="Times New Roman"/>
          <w:b/>
          <w:sz w:val="26"/>
          <w:szCs w:val="26"/>
        </w:rPr>
        <w:t xml:space="preserve">Документально оформите проект  </w:t>
      </w:r>
      <w:r w:rsidRPr="00BE36DC">
        <w:rPr>
          <w:rFonts w:ascii="Times New Roman" w:hAnsi="Times New Roman" w:cs="Times New Roman"/>
          <w:b/>
          <w:sz w:val="26"/>
          <w:szCs w:val="26"/>
        </w:rPr>
        <w:t>ответа</w:t>
      </w:r>
    </w:p>
    <w:p w:rsidR="00BE36DC" w:rsidRPr="00BE36DC" w:rsidRDefault="00BE36DC" w:rsidP="00BE3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36DC" w:rsidRPr="00BE36DC" w:rsidRDefault="00BE36DC" w:rsidP="00BE36DC">
      <w:pPr>
        <w:pStyle w:val="ConsPlusTitle"/>
        <w:widowControl/>
        <w:ind w:firstLine="709"/>
        <w:rPr>
          <w:color w:val="000000"/>
          <w:sz w:val="26"/>
          <w:szCs w:val="26"/>
        </w:rPr>
      </w:pPr>
      <w:bookmarkStart w:id="0" w:name="i81729"/>
      <w:r w:rsidRPr="00BE36DC">
        <w:rPr>
          <w:b w:val="0"/>
          <w:sz w:val="26"/>
          <w:szCs w:val="26"/>
        </w:rPr>
        <w:t xml:space="preserve"> </w:t>
      </w:r>
      <w:r w:rsidRPr="00BE36DC">
        <w:rPr>
          <w:color w:val="000000"/>
          <w:sz w:val="26"/>
          <w:szCs w:val="26"/>
        </w:rPr>
        <w:t>При составлении ответа обратите внимание на следующее:</w:t>
      </w:r>
    </w:p>
    <w:p w:rsidR="00BE36DC" w:rsidRPr="00BE36DC" w:rsidRDefault="00BE36DC" w:rsidP="00BE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6DC">
        <w:rPr>
          <w:rFonts w:ascii="Times New Roman" w:hAnsi="Times New Roman" w:cs="Times New Roman"/>
          <w:sz w:val="26"/>
          <w:szCs w:val="26"/>
        </w:rPr>
        <w:t>1. Государственный орган, орган местного самоуправления или должностное лицо:</w:t>
      </w:r>
    </w:p>
    <w:p w:rsidR="00BE36DC" w:rsidRPr="00BE36DC" w:rsidRDefault="00BE36DC" w:rsidP="00BE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6DC">
        <w:rPr>
          <w:rFonts w:ascii="Times New Roman" w:hAnsi="Times New Roman" w:cs="Times New Roman"/>
          <w:sz w:val="26"/>
          <w:szCs w:val="26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E36DC" w:rsidRPr="00BE36DC" w:rsidRDefault="00BE36DC" w:rsidP="00BE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6DC">
        <w:rPr>
          <w:rFonts w:ascii="Times New Roman" w:hAnsi="Times New Roman" w:cs="Times New Roman"/>
          <w:sz w:val="26"/>
          <w:szCs w:val="26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E36DC" w:rsidRPr="00BE36DC" w:rsidRDefault="00BE36DC" w:rsidP="00BE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6DC">
        <w:rPr>
          <w:rFonts w:ascii="Times New Roman" w:hAnsi="Times New Roman" w:cs="Times New Roman"/>
          <w:sz w:val="26"/>
          <w:szCs w:val="26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E36DC" w:rsidRPr="00BE36DC" w:rsidRDefault="00BE36DC" w:rsidP="00BE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6DC">
        <w:rPr>
          <w:rFonts w:ascii="Times New Roman" w:hAnsi="Times New Roman" w:cs="Times New Roman"/>
          <w:sz w:val="26"/>
          <w:szCs w:val="26"/>
        </w:rPr>
        <w:t>4) 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BE36DC" w:rsidRPr="00BE36DC" w:rsidRDefault="00BE36DC" w:rsidP="00BE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6DC">
        <w:rPr>
          <w:rFonts w:ascii="Times New Roman" w:hAnsi="Times New Roman" w:cs="Times New Roman"/>
          <w:sz w:val="26"/>
          <w:szCs w:val="26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E36DC" w:rsidRPr="00BE36DC" w:rsidRDefault="00BE36DC" w:rsidP="00BE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6D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E36DC">
        <w:rPr>
          <w:rFonts w:ascii="Times New Roman" w:hAnsi="Times New Roman" w:cs="Times New Roman"/>
          <w:sz w:val="26"/>
          <w:szCs w:val="26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BE36DC">
        <w:rPr>
          <w:rFonts w:ascii="Times New Roman" w:hAnsi="Times New Roman" w:cs="Times New Roman"/>
          <w:sz w:val="26"/>
          <w:szCs w:val="26"/>
        </w:rPr>
        <w:t xml:space="preserve"> предоставления.</w:t>
      </w:r>
    </w:p>
    <w:p w:rsidR="00BE36DC" w:rsidRPr="00BE36DC" w:rsidRDefault="00BE36DC" w:rsidP="00BE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6DC">
        <w:rPr>
          <w:rFonts w:ascii="Times New Roman" w:hAnsi="Times New Roman" w:cs="Times New Roman"/>
          <w:sz w:val="26"/>
          <w:szCs w:val="26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E36DC" w:rsidRPr="00BE36DC" w:rsidRDefault="00BE36DC" w:rsidP="00BE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6DC">
        <w:rPr>
          <w:rFonts w:ascii="Times New Roman" w:hAnsi="Times New Roman" w:cs="Times New Roman"/>
          <w:sz w:val="26"/>
          <w:szCs w:val="26"/>
        </w:rPr>
        <w:t xml:space="preserve">4. Ответ на обращение, поступившее в государственный орган, орган местного самоуправления или должностному лицу в форме электронного </w:t>
      </w:r>
      <w:r w:rsidRPr="00BE36DC">
        <w:rPr>
          <w:rFonts w:ascii="Times New Roman" w:hAnsi="Times New Roman" w:cs="Times New Roman"/>
          <w:sz w:val="26"/>
          <w:szCs w:val="26"/>
        </w:rPr>
        <w:lastRenderedPageBreak/>
        <w:t>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E36DC" w:rsidRPr="00BE36DC" w:rsidRDefault="00BE36DC" w:rsidP="00BE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6DC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BE36D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E36DC">
        <w:rPr>
          <w:rFonts w:ascii="Times New Roman" w:hAnsi="Times New Roman" w:cs="Times New Roman"/>
          <w:sz w:val="26"/>
          <w:szCs w:val="26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36DC" w:rsidRPr="00BE36DC" w:rsidRDefault="00BE36DC" w:rsidP="00BE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6DC">
        <w:rPr>
          <w:rFonts w:ascii="Times New Roman" w:hAnsi="Times New Roman" w:cs="Times New Roman"/>
          <w:sz w:val="26"/>
          <w:szCs w:val="26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36DC" w:rsidRPr="00BE36DC" w:rsidRDefault="00BE36DC" w:rsidP="00BE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6DC">
        <w:rPr>
          <w:rFonts w:ascii="Times New Roman" w:hAnsi="Times New Roman" w:cs="Times New Roman"/>
          <w:sz w:val="26"/>
          <w:szCs w:val="26"/>
        </w:rPr>
        <w:t>(в ред. Федерального закона от 29.06.2010 N 126-ФЗ)</w:t>
      </w:r>
    </w:p>
    <w:p w:rsidR="00BE36DC" w:rsidRPr="00BE36DC" w:rsidRDefault="00BE36DC" w:rsidP="00BE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6DC">
        <w:rPr>
          <w:rFonts w:ascii="Times New Roman" w:hAnsi="Times New Roman" w:cs="Times New Roman"/>
          <w:sz w:val="26"/>
          <w:szCs w:val="26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E36DC" w:rsidRPr="00BE36DC" w:rsidRDefault="00BE36DC" w:rsidP="00BE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6DC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BE36D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E36DC">
        <w:rPr>
          <w:rFonts w:ascii="Times New Roman" w:hAnsi="Times New Roman" w:cs="Times New Roman"/>
          <w:sz w:val="26"/>
          <w:szCs w:val="26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E36DC" w:rsidRPr="00BE36DC" w:rsidRDefault="00BE36DC" w:rsidP="00BE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6DC">
        <w:rPr>
          <w:rFonts w:ascii="Times New Roman" w:hAnsi="Times New Roman" w:cs="Times New Roman"/>
          <w:sz w:val="26"/>
          <w:szCs w:val="26"/>
        </w:rPr>
        <w:t>(в ред. Федерального закона от 29.06.2010 N 126-ФЗ)</w:t>
      </w:r>
    </w:p>
    <w:p w:rsidR="00BE36DC" w:rsidRPr="00BE36DC" w:rsidRDefault="00BE36DC" w:rsidP="00BE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6DC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BE36D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E36DC">
        <w:rPr>
          <w:rFonts w:ascii="Times New Roman" w:hAnsi="Times New Roman" w:cs="Times New Roman"/>
          <w:sz w:val="26"/>
          <w:szCs w:val="26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E36DC" w:rsidRPr="00BE36DC" w:rsidRDefault="00BE36DC" w:rsidP="00BE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6DC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BE36D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E36DC">
        <w:rPr>
          <w:rFonts w:ascii="Times New Roman" w:hAnsi="Times New Roman" w:cs="Times New Roman"/>
          <w:sz w:val="26"/>
          <w:szCs w:val="26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36DC" w:rsidRDefault="00BE36DC" w:rsidP="00BE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6DC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BE36D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E36DC">
        <w:rPr>
          <w:rFonts w:ascii="Times New Roman" w:hAnsi="Times New Roman" w:cs="Times New Roman"/>
          <w:sz w:val="26"/>
          <w:szCs w:val="26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E36DC" w:rsidRPr="00BE36DC" w:rsidRDefault="00BE36DC" w:rsidP="00BE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BE36DC" w:rsidRPr="00BE36DC" w:rsidRDefault="00BE36DC" w:rsidP="00BE36DC">
      <w:pPr>
        <w:pStyle w:val="a4"/>
        <w:shd w:val="clear" w:color="auto" w:fill="FFFFFF"/>
        <w:spacing w:before="0" w:after="0"/>
        <w:ind w:firstLine="709"/>
        <w:jc w:val="both"/>
        <w:rPr>
          <w:b/>
          <w:color w:val="000000"/>
          <w:sz w:val="26"/>
          <w:szCs w:val="26"/>
        </w:rPr>
      </w:pPr>
      <w:r w:rsidRPr="00BE36DC">
        <w:rPr>
          <w:b/>
          <w:color w:val="000000"/>
          <w:sz w:val="26"/>
          <w:szCs w:val="26"/>
        </w:rPr>
        <w:lastRenderedPageBreak/>
        <w:t>При составлении ответов следует соблюдать требования:</w:t>
      </w:r>
    </w:p>
    <w:p w:rsidR="00BE36DC" w:rsidRPr="00BE36DC" w:rsidRDefault="00BE36DC" w:rsidP="00BE36DC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BE36DC">
        <w:rPr>
          <w:color w:val="000000"/>
          <w:sz w:val="26"/>
          <w:szCs w:val="26"/>
        </w:rPr>
        <w:t>1. Ответ оформляется в письменной форме и в установленные законом сроки.</w:t>
      </w:r>
    </w:p>
    <w:p w:rsidR="00BE36DC" w:rsidRPr="00BE36DC" w:rsidRDefault="00BE36DC" w:rsidP="00BE36DC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BE36DC">
        <w:rPr>
          <w:color w:val="000000"/>
          <w:sz w:val="26"/>
          <w:szCs w:val="26"/>
        </w:rPr>
        <w:t>2. В нем должны быть указаны:</w:t>
      </w:r>
    </w:p>
    <w:p w:rsidR="00BE36DC" w:rsidRPr="00BE36DC" w:rsidRDefault="00BE36DC" w:rsidP="00BE36DC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BE36DC">
        <w:rPr>
          <w:color w:val="000000"/>
          <w:sz w:val="26"/>
          <w:szCs w:val="26"/>
        </w:rPr>
        <w:t>- дата получения обращения, вид обращения (жалоба, предложение или заявление), краткое содержание обращения;</w:t>
      </w:r>
    </w:p>
    <w:p w:rsidR="00BE36DC" w:rsidRPr="00BE36DC" w:rsidRDefault="00BE36DC" w:rsidP="00BE36DC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BE36DC">
        <w:rPr>
          <w:color w:val="000000"/>
          <w:sz w:val="26"/>
          <w:szCs w:val="26"/>
        </w:rPr>
        <w:t>- данные гражданина, его место жительства, а также наименование представителя и его адрес, если заявление подается представителем;</w:t>
      </w:r>
    </w:p>
    <w:p w:rsidR="00BE36DC" w:rsidRPr="00BE36DC" w:rsidRDefault="00BE36DC" w:rsidP="00BE36DC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BE36DC">
        <w:rPr>
          <w:color w:val="000000"/>
          <w:sz w:val="26"/>
          <w:szCs w:val="26"/>
        </w:rPr>
        <w:t>- аргументированный ответ на обращение</w:t>
      </w:r>
    </w:p>
    <w:p w:rsidR="00F616AA" w:rsidRPr="00264D27" w:rsidRDefault="00F616AA" w:rsidP="00F6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4D27">
        <w:rPr>
          <w:rFonts w:ascii="Times New Roman" w:hAnsi="Times New Roman"/>
          <w:sz w:val="28"/>
          <w:szCs w:val="28"/>
          <w:lang w:eastAsia="ar-SA"/>
        </w:rPr>
        <w:t xml:space="preserve">Контрольная работа состоит из 4 </w:t>
      </w:r>
      <w:proofErr w:type="gramStart"/>
      <w:r w:rsidRPr="00264D27">
        <w:rPr>
          <w:rFonts w:ascii="Times New Roman" w:hAnsi="Times New Roman"/>
          <w:sz w:val="28"/>
          <w:szCs w:val="28"/>
          <w:lang w:eastAsia="ar-SA"/>
        </w:rPr>
        <w:t>теоретических</w:t>
      </w:r>
      <w:proofErr w:type="gramEnd"/>
      <w:r w:rsidRPr="00264D27">
        <w:rPr>
          <w:rFonts w:ascii="Times New Roman" w:hAnsi="Times New Roman"/>
          <w:sz w:val="28"/>
          <w:szCs w:val="28"/>
          <w:lang w:eastAsia="ar-SA"/>
        </w:rPr>
        <w:t xml:space="preserve"> и одного практического задания. </w:t>
      </w:r>
    </w:p>
    <w:p w:rsidR="00F616AA" w:rsidRPr="00264D27" w:rsidRDefault="00F616AA" w:rsidP="00F6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4D27">
        <w:rPr>
          <w:rFonts w:ascii="Times New Roman" w:hAnsi="Times New Roman"/>
          <w:sz w:val="28"/>
          <w:szCs w:val="28"/>
          <w:lang w:eastAsia="ar-SA"/>
        </w:rPr>
        <w:t xml:space="preserve">Практическое задание заключается в решении задачи. Прочитав условие задачи, необходимо определить, какие правоотношения затронуты, подобрать соответствующую правовую норму и записать мотивированное решение, сделав ссылки на статьи НПА. </w:t>
      </w:r>
    </w:p>
    <w:p w:rsidR="00F616AA" w:rsidRPr="00264D27" w:rsidRDefault="00F616AA" w:rsidP="00F6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4D27">
        <w:rPr>
          <w:rFonts w:ascii="Times New Roman" w:hAnsi="Times New Roman"/>
          <w:sz w:val="28"/>
          <w:szCs w:val="28"/>
          <w:lang w:eastAsia="ar-SA"/>
        </w:rPr>
        <w:t>При выполнении контрольной работы необходимо соблюдать общие требования, предъявляемые к написанию контрольных работ:</w:t>
      </w:r>
    </w:p>
    <w:p w:rsidR="00F616AA" w:rsidRPr="00264D27" w:rsidRDefault="00F616AA" w:rsidP="00F6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4D27">
        <w:rPr>
          <w:rFonts w:ascii="Times New Roman" w:hAnsi="Times New Roman"/>
          <w:sz w:val="28"/>
          <w:szCs w:val="28"/>
          <w:lang w:eastAsia="ar-SA"/>
        </w:rPr>
        <w:t>- страницы нумеруются;</w:t>
      </w:r>
    </w:p>
    <w:p w:rsidR="00F616AA" w:rsidRPr="00264D27" w:rsidRDefault="00F616AA" w:rsidP="00F6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4D27">
        <w:rPr>
          <w:rFonts w:ascii="Times New Roman" w:hAnsi="Times New Roman"/>
          <w:sz w:val="28"/>
          <w:szCs w:val="28"/>
          <w:lang w:eastAsia="ar-SA"/>
        </w:rPr>
        <w:t>- указывается список используемой литературы;</w:t>
      </w:r>
    </w:p>
    <w:p w:rsidR="00F616AA" w:rsidRPr="00264D27" w:rsidRDefault="00F616AA" w:rsidP="00F6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4D27">
        <w:rPr>
          <w:rFonts w:ascii="Times New Roman" w:hAnsi="Times New Roman"/>
          <w:sz w:val="28"/>
          <w:szCs w:val="28"/>
          <w:lang w:eastAsia="ar-SA"/>
        </w:rPr>
        <w:t>- дата выполнения контрольной работы;</w:t>
      </w:r>
    </w:p>
    <w:p w:rsidR="00F616AA" w:rsidRPr="00264D27" w:rsidRDefault="00F616AA" w:rsidP="00F6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4D27">
        <w:rPr>
          <w:rFonts w:ascii="Times New Roman" w:hAnsi="Times New Roman"/>
          <w:sz w:val="28"/>
          <w:szCs w:val="28"/>
          <w:lang w:eastAsia="ar-SA"/>
        </w:rPr>
        <w:t>- подпись студента.</w:t>
      </w:r>
    </w:p>
    <w:p w:rsidR="00F616AA" w:rsidRPr="00264D27" w:rsidRDefault="00F616AA" w:rsidP="00F6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4D27">
        <w:rPr>
          <w:rFonts w:ascii="Times New Roman" w:hAnsi="Times New Roman"/>
          <w:sz w:val="28"/>
          <w:szCs w:val="28"/>
          <w:lang w:eastAsia="ar-SA"/>
        </w:rPr>
        <w:t xml:space="preserve">Вопросы для написания контрольной работы и практическое задание определяется по шифру на основании представленной таблицы распределения контрольных вопросов и задач по вариантам, </w:t>
      </w:r>
      <w:proofErr w:type="gramStart"/>
      <w:r w:rsidRPr="00264D27">
        <w:rPr>
          <w:rFonts w:ascii="Times New Roman" w:hAnsi="Times New Roman"/>
          <w:sz w:val="28"/>
          <w:szCs w:val="28"/>
          <w:lang w:eastAsia="ar-SA"/>
        </w:rPr>
        <w:t>которая</w:t>
      </w:r>
      <w:proofErr w:type="gramEnd"/>
      <w:r w:rsidRPr="00264D27">
        <w:rPr>
          <w:rFonts w:ascii="Times New Roman" w:hAnsi="Times New Roman"/>
          <w:sz w:val="28"/>
          <w:szCs w:val="28"/>
          <w:lang w:eastAsia="ar-SA"/>
        </w:rPr>
        <w:t xml:space="preserve"> является приложением к контрольным вопросам (указаны номера вопросов и в скобках - номер задачи).</w:t>
      </w:r>
    </w:p>
    <w:p w:rsidR="00F616AA" w:rsidRPr="00264D27" w:rsidRDefault="00F616AA" w:rsidP="00F6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4D27">
        <w:rPr>
          <w:rFonts w:ascii="Times New Roman" w:hAnsi="Times New Roman"/>
          <w:sz w:val="28"/>
          <w:szCs w:val="28"/>
          <w:lang w:eastAsia="ar-SA"/>
        </w:rPr>
        <w:t>На титульном листе контрольной работы указывается номер контрольной работы, шифр, Ф.И.О. студента, курс, группа, почтовый адрес.</w:t>
      </w:r>
    </w:p>
    <w:p w:rsidR="00F616AA" w:rsidRDefault="00F616AA" w:rsidP="00F6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4D27">
        <w:rPr>
          <w:rFonts w:ascii="Times New Roman" w:hAnsi="Times New Roman"/>
          <w:sz w:val="28"/>
          <w:szCs w:val="28"/>
          <w:lang w:eastAsia="ar-SA"/>
        </w:rPr>
        <w:t>При затруднении в написании контрольной работы следует обратиться в колле</w:t>
      </w:r>
      <w:proofErr w:type="gramStart"/>
      <w:r w:rsidRPr="00264D27">
        <w:rPr>
          <w:rFonts w:ascii="Times New Roman" w:hAnsi="Times New Roman"/>
          <w:sz w:val="28"/>
          <w:szCs w:val="28"/>
          <w:lang w:eastAsia="ar-SA"/>
        </w:rPr>
        <w:t>дж к пр</w:t>
      </w:r>
      <w:proofErr w:type="gramEnd"/>
      <w:r w:rsidRPr="00264D27">
        <w:rPr>
          <w:rFonts w:ascii="Times New Roman" w:hAnsi="Times New Roman"/>
          <w:sz w:val="28"/>
          <w:szCs w:val="28"/>
          <w:lang w:eastAsia="ar-SA"/>
        </w:rPr>
        <w:t>еподавателю за консультацией. Контрольная работа сдается в колледж согласно графику.</w:t>
      </w:r>
    </w:p>
    <w:p w:rsidR="00F616AA" w:rsidRPr="00264D27" w:rsidRDefault="00F616AA" w:rsidP="00F6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" w:name="_GoBack"/>
      <w:bookmarkEnd w:id="1"/>
    </w:p>
    <w:p w:rsidR="00F616AA" w:rsidRPr="00264D27" w:rsidRDefault="00F616AA" w:rsidP="00F616AA">
      <w:pPr>
        <w:widowControl w:val="0"/>
        <w:shd w:val="clear" w:color="auto" w:fill="FFFFFF"/>
        <w:tabs>
          <w:tab w:val="left" w:pos="677"/>
        </w:tabs>
        <w:suppressAutoHyphens/>
        <w:autoSpaceDE w:val="0"/>
        <w:autoSpaceDN w:val="0"/>
        <w:adjustRightInd w:val="0"/>
        <w:spacing w:after="0"/>
        <w:ind w:left="360" w:right="-5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616AA" w:rsidRPr="00264D27" w:rsidRDefault="00F616AA" w:rsidP="00F616AA">
      <w:pPr>
        <w:widowControl w:val="0"/>
        <w:shd w:val="clear" w:color="auto" w:fill="FFFFFF"/>
        <w:tabs>
          <w:tab w:val="left" w:pos="677"/>
        </w:tabs>
        <w:suppressAutoHyphens/>
        <w:autoSpaceDE w:val="0"/>
        <w:autoSpaceDN w:val="0"/>
        <w:adjustRightInd w:val="0"/>
        <w:spacing w:after="0"/>
        <w:ind w:left="360" w:right="-5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64D27">
        <w:rPr>
          <w:rFonts w:ascii="Times New Roman" w:hAnsi="Times New Roman"/>
          <w:b/>
          <w:sz w:val="28"/>
          <w:szCs w:val="28"/>
          <w:lang w:eastAsia="ar-SA"/>
        </w:rPr>
        <w:t>ТЕОРЕТИЧЕСКИЕ ВОПРОСЫ ДЛЯ ВЫПОЛНЕНИЯ КОНТРОЛЬНОЙ РАБОТЫ</w:t>
      </w:r>
    </w:p>
    <w:p w:rsidR="00F616AA" w:rsidRPr="00264D27" w:rsidRDefault="00F616AA" w:rsidP="00F616AA">
      <w:pPr>
        <w:widowControl w:val="0"/>
        <w:shd w:val="clear" w:color="auto" w:fill="FFFFFF"/>
        <w:tabs>
          <w:tab w:val="left" w:pos="677"/>
        </w:tabs>
        <w:suppressAutoHyphens/>
        <w:autoSpaceDE w:val="0"/>
        <w:autoSpaceDN w:val="0"/>
        <w:adjustRightInd w:val="0"/>
        <w:spacing w:after="0"/>
        <w:ind w:left="360" w:right="-5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Понятие социального риска и социального обеспечения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Социальное обеспечение и социальная защита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Функции социального обеспечения. Отграничение права от других отраслей права.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и предмет </w:t>
      </w:r>
      <w:proofErr w:type="gram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права социального обеспечения</w:t>
      </w:r>
      <w:proofErr w:type="gramEnd"/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</w:t>
      </w:r>
      <w:proofErr w:type="gram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права социального обеспечения</w:t>
      </w:r>
      <w:proofErr w:type="gramEnd"/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Система </w:t>
      </w:r>
      <w:proofErr w:type="gram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права социального обеспечения</w:t>
      </w:r>
      <w:proofErr w:type="gramEnd"/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и общая характеристика принципов </w:t>
      </w:r>
      <w:proofErr w:type="gram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права социального обеспечения</w:t>
      </w:r>
      <w:proofErr w:type="gramEnd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. Классификация принципов </w:t>
      </w:r>
      <w:proofErr w:type="gram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права социального обеспечения</w:t>
      </w:r>
      <w:proofErr w:type="gramEnd"/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принципов </w:t>
      </w:r>
      <w:proofErr w:type="gram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права социального обеспечения</w:t>
      </w:r>
      <w:proofErr w:type="gramEnd"/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источников </w:t>
      </w:r>
      <w:proofErr w:type="gram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права социального обеспечения</w:t>
      </w:r>
      <w:proofErr w:type="gramEnd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. Классификация источников 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характеристика основных источников </w:t>
      </w:r>
      <w:proofErr w:type="gram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права социального обеспечения</w:t>
      </w:r>
      <w:proofErr w:type="gramEnd"/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Региональные, муниципальные, локальные акты и акты социального партнерства как источники </w:t>
      </w:r>
      <w:proofErr w:type="gram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права социального обеспечения</w:t>
      </w:r>
      <w:proofErr w:type="gramEnd"/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Правовые основы финансирования социального обеспечения. 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Пенсионный фонд Российской Федерации: права, обязанности, функции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Фонд социального страхования Российской Федерации: задачи, источники финансирования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Фонд обязательного медицинского страхования: задачи, права, обязанности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Организационно-правовые формы социального обеспечения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Понятие и классификация правоотношений по социальному обеспечению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Субъекты правоотношений по социальному обеспечению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left" w:pos="0"/>
          <w:tab w:val="left" w:pos="142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Объекты правоотношений по социальному обеспечению. Юридические факты в социальном обеспечении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left" w:pos="0"/>
          <w:tab w:val="num" w:pos="142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Содержание правоотношений по социальному обеспечению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Пенсионное правоотношение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Правоотношения по обеспечению пособиями, социальными компенсациями и льготами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Правоотношения по предоставлению услуг в натуральном виде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Процедурные и процессуальные правоотношения по социальному обеспечению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Понятие страхового стажа. Периоды, включаемые в страховой стаж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Порядок исчисления страхового стажа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Доказательства страхового стажа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Общая характеристика пенсионной системы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Понятие страховой пенсии по старости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Структура и размер страховой пенсии по старости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Досрочные пенсии по старости: общая характеристика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Досрочные пенсии членам летных экипажей судов гражданской авиации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Досрочные пенсии педагогическим работникам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Досрочные пенсии медицинским работникам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Досрочные пенсии по старости многодетным матерям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Пенсионное обеспечение граждан, работавших в районах Крайнего Севера и приравненных к ним местностях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Государственная пенсия по старости гражданам, пострадавшим от радиационного воздействия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Досрочные пенсии по старости, назначаемые гражданам, признанным безработными.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Пенсии за выслугу лет федеральным государственным служащим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Пенсии за выслугу лет военнослужащим и приравненным к ним категориям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Оценка пенсионных прав застрахованных лиц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Понятие и установление инвалидности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прохождения освидетельствования в органах </w:t>
      </w:r>
      <w:proofErr w:type="gram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медико-социальной</w:t>
      </w:r>
      <w:proofErr w:type="gramEnd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(МСЭ)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Понятие страховой пенсии по инвалидности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пенсии по инвалидности военнослужащим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Пенсии по инвалидности участникам Великой Отечественной войны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Пенсии по инвалидности по государственному пенсионному обеспечению лицам, пострадавшим в результате радиационных или техногенных катастроф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Структура и размер страховой пенсии по инвалидности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Назначение и перерасчет пенсии по инвалидности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Досрочные пенсии некоторым категориям инвалидов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Право на одновременное получение двух пенсий.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Понятие потери кормильца. Лица, которые имеют право на страховую пенсию по случаю потери кормильца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Понятие страховой пенсии по случаю потери кормильца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Пенсии по случаю потери кормильца членам семьи военнослужащего, проходившего военную службу по призыву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Пенсии по случаю потери кормильца семьям граждан, пострадавших в результате радиационных или техногенных катастроф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Размер пенсии по случаю потери кормильца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Понятие социальной пенсии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Пожизненное ежемесячное содержание судей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обеспечение депутатов Государственной Думы и членов Совета Федерации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материальное обеспечение за выдающиеся достижения и особые заслуги перед Российской Федерацией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 обращения за пенсией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при обращении за страховой пенсией по старости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при обращении за пенсией по инвалидности и по случаю потери кормильца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при обращении за пенсией граждан, пострадавших от катастроф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при обращении за государственной пенсией военнослужащим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Документы, необходимые при обращении за социальной пенсией 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Особенности процедуры обращения за пенсией отдельных категорий граждан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Общие правила назначения пенсий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Особенности назначения пенсий отдельным категориям граждан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 выплаты пенсий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Приостановление, прекращение, восстановление выплаты пенсий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Удержания из пенсии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Особенности выплаты пенсии гражданам, выезжающим за пределы Российской Федерацией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Особенности выплаты пенсии федеральным государственным служащим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Особенности выплаты пенсии военнослужащим и членам их семей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Понятие пособий и их классификация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Пособие по временной нетрудоспособности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Пособие по беременности и родам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Единовременное пособие при рождении ребенка. Единовременное пособие при передаче ребенка на воспитание в семью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Ежемесячное пособие по уходу за ребенком до достижения им возраста полутора лет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Ежемесячное пособие на ребенка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Пособия для граждан из числа детей – сирот. 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Материнский (семейный) капитал как дополнительная мера государственной поддержки семей с детьми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Пособие по безработице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Единовременное пособие гражданам при возникновении поствакцинального осложнения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Единовременное пособие гражданам, привлеченным для борьбы с терроризмом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Ежемесячное пособие супругам военнослужащих, проходящих службу по контракту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Социальное пособие на погребение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Понятие компенсационных выплат. Компенсационные выплаты за время отпуска по уходу за ребенком до трех лет. Компенсационные выплаты за время академического отпуска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Компенсационные выплаты неработающим трудоспособным гражданам, осуществляющим уход за нетрудоспособными гражданами. Компенсации вынужденным переселенцам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Компенсации инвалидам, получившим транспортные средства. Компенсация расходов на содержание собак – проводников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Жилищные субсидии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Понятие и принципы социального обслуживания. Формы социального обслуживания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Правовое регулирование предоставления государственной </w:t>
      </w: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социальной помощи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Понятие протезно-ортопедической помощи. Обеспечение инвалидов специальными транспортными средствами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Льготы по системе социального обеспечения.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Медицинская помощь как вид социального обеспечения. Виды медицинской помощи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Лекарственная помощь</w:t>
      </w:r>
    </w:p>
    <w:p w:rsidR="00F616AA" w:rsidRPr="00264D27" w:rsidRDefault="00F616AA" w:rsidP="00F616AA">
      <w:pPr>
        <w:widowControl w:val="0"/>
        <w:numPr>
          <w:ilvl w:val="0"/>
          <w:numId w:val="5"/>
        </w:numPr>
        <w:tabs>
          <w:tab w:val="num" w:pos="-142"/>
          <w:tab w:val="left" w:pos="0"/>
          <w:tab w:val="left" w:pos="567"/>
          <w:tab w:val="num" w:pos="644"/>
        </w:tabs>
        <w:autoSpaceDE w:val="0"/>
        <w:autoSpaceDN w:val="0"/>
        <w:adjustRightInd w:val="0"/>
        <w:spacing w:after="0" w:line="240" w:lineRule="auto"/>
        <w:ind w:left="0" w:right="-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Санаторно-курортное лечение</w:t>
      </w:r>
    </w:p>
    <w:p w:rsidR="00F616AA" w:rsidRPr="00264D27" w:rsidRDefault="00F616AA" w:rsidP="00F616AA">
      <w:pPr>
        <w:widowControl w:val="0"/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616AA" w:rsidRPr="00264D27" w:rsidRDefault="00F616AA" w:rsidP="00F616AA">
      <w:pPr>
        <w:widowControl w:val="0"/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64D27">
        <w:rPr>
          <w:rFonts w:ascii="Times New Roman" w:hAnsi="Times New Roman"/>
          <w:b/>
          <w:sz w:val="28"/>
          <w:szCs w:val="28"/>
          <w:lang w:eastAsia="ar-SA"/>
        </w:rPr>
        <w:t>ПРАКТИЧЕСКИЕ ЗАДАНИЯ (ЗАДАЧИ) ДЛЯ ВЫПОЛНЕНИЯ КОНТРОЛЬНОЙ РАБОТЫ</w:t>
      </w:r>
    </w:p>
    <w:p w:rsidR="00F616AA" w:rsidRPr="00264D27" w:rsidRDefault="00F616AA" w:rsidP="00F616AA">
      <w:pPr>
        <w:suppressAutoHyphens/>
        <w:spacing w:after="0"/>
        <w:ind w:right="-5" w:firstLine="85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ЗАДАЧА 1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Васильева работает по трудовому договору в ОАО «</w:t>
      </w:r>
      <w:proofErr w:type="spell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Крас¬ная</w:t>
      </w:r>
      <w:proofErr w:type="spellEnd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Заря». 1 июля 2018 г. она заболела. 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- Является ли временная нетрудоспособность социальным риском и страховым случаем? В чем заключается различие между социальным риском и </w:t>
      </w:r>
      <w:proofErr w:type="spell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стра¬ховым</w:t>
      </w:r>
      <w:proofErr w:type="spellEnd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случаем? Каким видам обязательного социального </w:t>
      </w:r>
      <w:proofErr w:type="spell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стра¬хования</w:t>
      </w:r>
      <w:proofErr w:type="spellEnd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Васильева? К какой </w:t>
      </w:r>
      <w:proofErr w:type="spell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организационно-право¬вой</w:t>
      </w:r>
      <w:proofErr w:type="spellEnd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социального обеспечения они относятся?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ЗАДАЧА 2</w:t>
      </w:r>
    </w:p>
    <w:p w:rsidR="00F616AA" w:rsidRPr="00264D27" w:rsidRDefault="00F616AA" w:rsidP="00F616AA">
      <w:pPr>
        <w:widowControl w:val="0"/>
        <w:adjustRightInd w:val="0"/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Грачеву, работавшему по трудовому договору, </w:t>
      </w:r>
      <w:proofErr w:type="spell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исполни¬лось</w:t>
      </w:r>
      <w:proofErr w:type="spellEnd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 65 лет. Его страховой стаж составляет 35 лет.</w:t>
      </w:r>
    </w:p>
    <w:p w:rsidR="00F616AA" w:rsidRPr="00264D27" w:rsidRDefault="00F616AA" w:rsidP="00F616AA">
      <w:pPr>
        <w:widowControl w:val="0"/>
        <w:adjustRightInd w:val="0"/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какую пенсию Грачев имеет право? Из каких источников финансируется ее выплата? В </w:t>
      </w:r>
      <w:proofErr w:type="gram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proofErr w:type="gramEnd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организационно-правовой формы социального обеспечения она предоставляется?</w:t>
      </w:r>
    </w:p>
    <w:p w:rsidR="00F616AA" w:rsidRPr="00264D27" w:rsidRDefault="00F616AA" w:rsidP="00F616AA">
      <w:pPr>
        <w:widowControl w:val="0"/>
        <w:adjustRightInd w:val="0"/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ЗАДАЧА 3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Садыков 11 сентября 2008г. переехал из Казахстана в Курск к дочери на постоянное местожительство и работал сторожем по трудовому договору. 20 декабря 2018 г. в связи с достижением 60 лет он обратился в ПФР за назначением страховой пенсии по старости. К заявлению он приложил копию трудовой книжки, подтверждающую страховой стаж 35 лет, и справку о заработке.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- Имеет ли он право на получение пенсии на территории РФ? Какими источниками права регулируется решение данного вопроса?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ЗАДАЧА 4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ноябре 2018г. </w:t>
      </w:r>
      <w:proofErr w:type="spell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Листьевой</w:t>
      </w:r>
      <w:proofErr w:type="spellEnd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установили II степень ограничения способности к трудовой деятельности. 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Какими источниками права руководствуется Бюро </w:t>
      </w:r>
      <w:proofErr w:type="gram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медико-социальной</w:t>
      </w:r>
      <w:proofErr w:type="gramEnd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при проведении медицинского освидетельствования?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ЗАДАЧА 5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Жданова, работающая по трудовому договору бухгалтером ООО «Алмаз», находится в отпуске по беременности и родам.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- В каких правоотношениях по социальному обеспечению она состоит? Определите их объект и содержание.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ЗАДАЧА 6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Миша Кедров (5 лет) является ребенком-инвалидом и получает социальную пенсию.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- Является ли он субъектом правоотношений по социальному обеспечению? Обладает ли он </w:t>
      </w:r>
      <w:proofErr w:type="spell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правосубъектностью</w:t>
      </w:r>
      <w:proofErr w:type="spellEnd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ЗАДАЧА 7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Зайцева является домохозяйкой и не работает. Страховые взносы в ПФР за нее уплачивает муж.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- Подлежит ли указанный период включению в страховой стаж?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ЗАДАЧА 8</w:t>
      </w:r>
    </w:p>
    <w:p w:rsidR="00F616AA" w:rsidRPr="00264D27" w:rsidRDefault="00F616AA" w:rsidP="00F616AA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264D27">
        <w:rPr>
          <w:rFonts w:ascii="Times New Roman" w:hAnsi="Times New Roman"/>
          <w:sz w:val="28"/>
          <w:szCs w:val="28"/>
        </w:rPr>
        <w:t>Подсчитайте стаж Иванова:</w:t>
      </w:r>
    </w:p>
    <w:p w:rsidR="00F616AA" w:rsidRPr="00264D27" w:rsidRDefault="00F616AA" w:rsidP="00F616AA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264D27">
        <w:rPr>
          <w:rFonts w:ascii="Times New Roman" w:hAnsi="Times New Roman"/>
          <w:sz w:val="28"/>
          <w:szCs w:val="28"/>
        </w:rPr>
        <w:t>01.09.2002-01.07.2007 – учеба в вузе</w:t>
      </w:r>
    </w:p>
    <w:p w:rsidR="00F616AA" w:rsidRPr="00264D27" w:rsidRDefault="00F616AA" w:rsidP="00F616AA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264D27">
        <w:rPr>
          <w:rFonts w:ascii="Times New Roman" w:hAnsi="Times New Roman"/>
          <w:sz w:val="28"/>
          <w:szCs w:val="28"/>
        </w:rPr>
        <w:t>23.08.2007-20.04.2011 – работа в качестве помощника юриста</w:t>
      </w:r>
    </w:p>
    <w:p w:rsidR="00F616AA" w:rsidRPr="00264D27" w:rsidRDefault="00F616AA" w:rsidP="00F616AA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264D27">
        <w:rPr>
          <w:rFonts w:ascii="Times New Roman" w:hAnsi="Times New Roman"/>
          <w:sz w:val="28"/>
          <w:szCs w:val="28"/>
        </w:rPr>
        <w:t>27.04.2011-05.08.2015 - работа в должности юриста</w:t>
      </w:r>
    </w:p>
    <w:p w:rsidR="00F616AA" w:rsidRPr="00264D27" w:rsidRDefault="00F616AA" w:rsidP="00F616AA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264D27">
        <w:rPr>
          <w:rFonts w:ascii="Times New Roman" w:hAnsi="Times New Roman"/>
          <w:sz w:val="28"/>
          <w:szCs w:val="28"/>
        </w:rPr>
        <w:t>10.08.2015-20.02.2017 – работа в должности начальника юридического отдела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ЗАДАЧА 9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Савельев отработал сезон 2017г. в СПК «Рассвет» с 12.04.2017г. по 30.10.2017г. 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Сезон 2018г. он отработал у предпринимателя Сергеева на молокозаводе с 23.06.2018г. по 20.10.2018г.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- Будут ли данные периоды работы включены в страховой стаж Савельева?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ЗАДАЧА 10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инсульта, случившегося в январе 2018г. Зверева 4 месяца находилась на больничном листе. В июне ее направили на </w:t>
      </w:r>
      <w:proofErr w:type="gram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медико-социальную</w:t>
      </w:r>
      <w:proofErr w:type="gramEnd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экспертизу для установления степени утраты способности к трудовой деятельности. Зверева не способна к самообслуживанию и передвижению, она не может явиться на медицинское освидетельствование лично.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осуществляется </w:t>
      </w:r>
      <w:proofErr w:type="gram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медико-социальная</w:t>
      </w:r>
      <w:proofErr w:type="gramEnd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экспертиза в данном случае?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ЗАДАЧА 11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Арбенину установлена I степень ограничения способности к трудовой деятельности в связи с гипертонической болезнью. 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В июне 2018г. он уехал в Вологду навестить сестру. 8 июля 2018г. у него случился инфаркт, и он был госпитализирован в муниципальную больницу. 20 июля он не явился на переосвидетельствование в Бюро </w:t>
      </w:r>
      <w:proofErr w:type="gram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медико-социальной</w:t>
      </w:r>
      <w:proofErr w:type="gramEnd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по месту жительства. Территориальное отделение ПФР приостановило выплату ему трудовой пенсии по инвалидности. 9 сентября 2018г. он подал в БМСЭ заявление о пересмотре степени ограничения способности к трудовой деятельности. 21 октября ему была установлена II степень ограничения способности к трудовой деятельности.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Законны ли действия территориального отделения ПФР? С какого времени ПФР должен произвести перерасчет пенсии? Должна ли быть выплачена пенсия за прошлое время? Если да, </w:t>
      </w:r>
      <w:proofErr w:type="gram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proofErr w:type="gramEnd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каком размере?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ЗАДАЧА 12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 обратился за консультацией по вопросу подсчёта страхового стажа, необходимого для установления страховой пенсии по старости, предоставив трудовую книжку. 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Юрисконсульт, обнаружив, что в трудовой книжке два периода работы не завершены печатью организации, посоветовал Михайлову обратиться к прежним работодателям. Однако в разговоре выяснилось, что эти организации ликвидированы, приказы по личному составу организации не сохранились.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Так как письменных трудовых договоров на руках у Михайлова не оказалось, то юрисконсульт посоветовал ему взять сохранившиеся в архивах организаций лицевые счета и ведомости на выдачу заработной платы.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- Прав ли юрисконсульт, давая такое разъяснение? Какими нормативными правовыми актами регламентируются вопросы подтверждения страхового стажа?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ЗАДАЧА 13</w:t>
      </w:r>
    </w:p>
    <w:p w:rsidR="00F616AA" w:rsidRPr="00264D27" w:rsidRDefault="00F616AA" w:rsidP="00F616AA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264D27">
        <w:rPr>
          <w:rFonts w:ascii="Times New Roman" w:hAnsi="Times New Roman"/>
          <w:sz w:val="28"/>
          <w:szCs w:val="28"/>
        </w:rPr>
        <w:t>Определите пенсионные баллы Петровой за следующие периоды и суммируйте их:</w:t>
      </w:r>
    </w:p>
    <w:p w:rsidR="00F616AA" w:rsidRPr="00264D27" w:rsidRDefault="00F616AA" w:rsidP="00F616AA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264D27">
        <w:rPr>
          <w:rFonts w:ascii="Times New Roman" w:hAnsi="Times New Roman"/>
          <w:sz w:val="28"/>
          <w:szCs w:val="28"/>
        </w:rPr>
        <w:lastRenderedPageBreak/>
        <w:t>10.11.2002 – 15.09.2011 – проживание с супругом-военнослужащим по контракту, где она не могла трудоустроиться</w:t>
      </w:r>
    </w:p>
    <w:p w:rsidR="00F616AA" w:rsidRPr="00264D27" w:rsidRDefault="00F616AA" w:rsidP="00F616AA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264D27">
        <w:rPr>
          <w:rFonts w:ascii="Times New Roman" w:hAnsi="Times New Roman"/>
          <w:sz w:val="28"/>
          <w:szCs w:val="28"/>
        </w:rPr>
        <w:t>01.01.2012 – 30.06.2013 – отпуск по уходу за первым ребенком</w:t>
      </w:r>
    </w:p>
    <w:p w:rsidR="00F616AA" w:rsidRPr="00264D27" w:rsidRDefault="00F616AA" w:rsidP="00F616AA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264D27">
        <w:rPr>
          <w:rFonts w:ascii="Times New Roman" w:hAnsi="Times New Roman"/>
          <w:sz w:val="28"/>
          <w:szCs w:val="28"/>
        </w:rPr>
        <w:t>02.04.2014 – 01.10.2015 – отпуск по уходу за вторым ребенком</w:t>
      </w:r>
    </w:p>
    <w:p w:rsidR="00F616AA" w:rsidRPr="00264D27" w:rsidRDefault="00F616AA" w:rsidP="00F616AA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264D27">
        <w:rPr>
          <w:rFonts w:ascii="Times New Roman" w:hAnsi="Times New Roman"/>
          <w:sz w:val="28"/>
          <w:szCs w:val="28"/>
        </w:rPr>
        <w:t xml:space="preserve">02.10.2015 – 09.02.2019 – уход за отцом-инвалидом </w:t>
      </w:r>
      <w:r w:rsidRPr="00264D27">
        <w:rPr>
          <w:rFonts w:ascii="Times New Roman" w:hAnsi="Times New Roman"/>
          <w:sz w:val="28"/>
          <w:szCs w:val="28"/>
          <w:lang w:val="en-US"/>
        </w:rPr>
        <w:t>I</w:t>
      </w:r>
      <w:r w:rsidRPr="00264D27">
        <w:rPr>
          <w:rFonts w:ascii="Times New Roman" w:hAnsi="Times New Roman"/>
          <w:sz w:val="28"/>
          <w:szCs w:val="28"/>
        </w:rPr>
        <w:t xml:space="preserve"> группы.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ЗАДАЧА 14</w:t>
      </w:r>
    </w:p>
    <w:p w:rsidR="00F616AA" w:rsidRPr="00264D27" w:rsidRDefault="00F616AA" w:rsidP="00F616AA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264D27">
        <w:rPr>
          <w:rFonts w:ascii="Times New Roman" w:hAnsi="Times New Roman"/>
          <w:sz w:val="28"/>
          <w:szCs w:val="28"/>
        </w:rPr>
        <w:t>Гражданину Иванову И.И. 1 марта 2019 года исполнилось 60 лет. Однако</w:t>
      </w:r>
      <w:proofErr w:type="gramStart"/>
      <w:r w:rsidRPr="00264D27">
        <w:rPr>
          <w:rFonts w:ascii="Times New Roman" w:hAnsi="Times New Roman"/>
          <w:sz w:val="28"/>
          <w:szCs w:val="28"/>
        </w:rPr>
        <w:t>,</w:t>
      </w:r>
      <w:proofErr w:type="gramEnd"/>
      <w:r w:rsidRPr="00264D27">
        <w:rPr>
          <w:rFonts w:ascii="Times New Roman" w:hAnsi="Times New Roman"/>
          <w:sz w:val="28"/>
          <w:szCs w:val="28"/>
        </w:rPr>
        <w:t xml:space="preserve"> он решил не использовать право на страховую пенсию по старости, а воспользоваться этим правом позднее, а именно через 1 год.</w:t>
      </w:r>
    </w:p>
    <w:p w:rsidR="00F616AA" w:rsidRPr="00264D27" w:rsidRDefault="00F616AA" w:rsidP="00F616AA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264D27">
        <w:rPr>
          <w:rFonts w:ascii="Times New Roman" w:hAnsi="Times New Roman"/>
          <w:sz w:val="28"/>
          <w:szCs w:val="28"/>
        </w:rPr>
        <w:t>- Определите:</w:t>
      </w:r>
    </w:p>
    <w:p w:rsidR="00F616AA" w:rsidRPr="00264D27" w:rsidRDefault="00F616AA" w:rsidP="00F616AA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264D27">
        <w:rPr>
          <w:rFonts w:ascii="Times New Roman" w:hAnsi="Times New Roman"/>
          <w:sz w:val="28"/>
          <w:szCs w:val="28"/>
        </w:rPr>
        <w:t>1) какой страховой стаж необходим Иванову для назначения страховой пенсии по старости в 2020 и в 2021 году;</w:t>
      </w:r>
    </w:p>
    <w:p w:rsidR="00F616AA" w:rsidRPr="00264D27" w:rsidRDefault="00F616AA" w:rsidP="00F616AA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264D27">
        <w:rPr>
          <w:rFonts w:ascii="Times New Roman" w:hAnsi="Times New Roman"/>
          <w:sz w:val="28"/>
          <w:szCs w:val="28"/>
        </w:rPr>
        <w:t>2) какой минимальный индивидуальный пенсионный коэффициент (ИПК) (баллы) и максимальный ИПК (баллы) необходим Иванову в 2020 и в 2021 годах, если страховые взносы начисляются и уплачиваются на формирование накопительной пенсии;</w:t>
      </w:r>
    </w:p>
    <w:p w:rsidR="00F616AA" w:rsidRPr="00264D27" w:rsidRDefault="00F616AA" w:rsidP="00F616AA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264D27">
        <w:rPr>
          <w:rFonts w:ascii="Times New Roman" w:hAnsi="Times New Roman"/>
          <w:sz w:val="28"/>
          <w:szCs w:val="28"/>
        </w:rPr>
        <w:t>3) имеет ли право Иванов на фиксированную выплату (ФВ) к страховой пенсии;</w:t>
      </w:r>
    </w:p>
    <w:p w:rsidR="00F616AA" w:rsidRPr="00264D27" w:rsidRDefault="00F616AA" w:rsidP="00F616AA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264D27">
        <w:rPr>
          <w:rFonts w:ascii="Times New Roman" w:hAnsi="Times New Roman"/>
          <w:sz w:val="28"/>
          <w:szCs w:val="28"/>
        </w:rPr>
        <w:t xml:space="preserve">4) имеет ли право Иванов на использование повышающих коэффициентов. Если да, то </w:t>
      </w:r>
      <w:proofErr w:type="gramStart"/>
      <w:r w:rsidRPr="00264D27">
        <w:rPr>
          <w:rFonts w:ascii="Times New Roman" w:hAnsi="Times New Roman"/>
          <w:sz w:val="28"/>
          <w:szCs w:val="28"/>
        </w:rPr>
        <w:t>каких</w:t>
      </w:r>
      <w:proofErr w:type="gramEnd"/>
      <w:r w:rsidRPr="00264D27">
        <w:rPr>
          <w:rFonts w:ascii="Times New Roman" w:hAnsi="Times New Roman"/>
          <w:sz w:val="28"/>
          <w:szCs w:val="28"/>
        </w:rPr>
        <w:t>.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Задача 15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Петрова является инвалидом и имеет вторую степень ограничения способности к трудовой деятельности в связи с заболеванием сахарным диабетом. 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В марте 2018г. она предъявила в аптеку рецепт на бесплатное получение лекарства. В связи с отсутствием в аптеке назначенного препарата ее поставили в лист ожидания.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Какие категории населения имеют право на бесплатное обеспечение лекарствами и изделиями медицинского назначения? При каких заболеваниях осуществляется бесплатное </w:t>
      </w:r>
      <w:proofErr w:type="spell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предо¬ставление</w:t>
      </w:r>
      <w:proofErr w:type="spellEnd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лекарств? В каком порядке производится обеспечение лекарствами при их временном отсутствии?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Задача 16</w:t>
      </w:r>
    </w:p>
    <w:p w:rsidR="00F616AA" w:rsidRPr="00264D27" w:rsidRDefault="00F616AA" w:rsidP="00F616AA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Захарова, имеющая двоих детей, 23.02.2019г. родила третьего ребенка.</w:t>
      </w:r>
    </w:p>
    <w:p w:rsidR="00F616AA" w:rsidRPr="00264D27" w:rsidRDefault="00F616AA" w:rsidP="00F616A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- Имеет ли она право на материнский (семейный) капитал? Как и кем оформляется право на него? С какого момента она приобретет направление </w:t>
      </w: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распоря</w:t>
      </w: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жение капиталом? Какие направления использования материнского (семейно</w:t>
      </w: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softHyphen/>
        <w:t>го) капитала установлены законодательством?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Задача 17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Аверченко была зарегистрирована в центре занятости в качестве безработной и получала пособие. По истечении 12 месяцев в марте 2018 г. выплату пособия по безработице прекратили. Других источников дохода не имеет.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- Законны ли действия службы занятости? Может ли она получить материальную помощь?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Задача 18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Корейко, работавшая экономистом в типографии, была уволена по сокращению штатов 01.10.2018г. Ее средний заработок составлял до увольнения 15200 руб. в месяц. Она была признана безработной и получала пособие. 18.01.2019г. ей предложили работу по специальности на полиграфическом комбинате в г. Чехове Московской области. От трудоустройства она отказалась, мотивируя тем, что предприятие находится за пределами транспортной доступности, и она не сможет ежедневно возвращаться домой. 13.05.2019г. ей была предложена работа в книгохранилище в библиотеке с окладом 7500 руб. в месяц.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Корейко от нее отказалась, сославшись на то, что заработок библиотекаря значительно ниже ее прежнего заработка, работа не по ее специальности, и поэтому не может считаться подходящей. Выплата пособия была приостановлена на 3 месяца.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- Имеет ли служба занятости приостанавливать выплату пособия по </w:t>
      </w:r>
      <w:proofErr w:type="gram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безработице</w:t>
      </w:r>
      <w:proofErr w:type="gramEnd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 и в </w:t>
      </w:r>
      <w:proofErr w:type="gram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каких</w:t>
      </w:r>
      <w:proofErr w:type="gramEnd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случаях?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Задача 19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Ребенку Зуевой исполнилось 15 лет. Он заболел тяжелым воспалением легких. Листок нетрудоспособности выдали только на 7 дней.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Правильно ли это? Возможно ли продление </w:t>
      </w:r>
      <w:proofErr w:type="gram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листка</w:t>
      </w:r>
      <w:proofErr w:type="gramEnd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 нетрудоспособности и в </w:t>
      </w:r>
      <w:proofErr w:type="gramStart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каком</w:t>
      </w:r>
      <w:proofErr w:type="gramEnd"/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порядке?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Задача 20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окончания школы Зайцев был призван на службу в армию. Отслужив два года, он демобилизовался и через полтора месяца поступил в институт на дневное отделение. После двух лет учебы он был отчислен за неуспеваемость. Через месяц после отчисления устроился на работу </w:t>
      </w: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охранником в ОАО «Дельфин» и в первый день работы заболел. Среднемесячный заработок Зайцева 17600 рублей.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D2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74148" wp14:editId="7470529A">
                <wp:simplePos x="0" y="0"/>
                <wp:positionH relativeFrom="column">
                  <wp:posOffset>186690</wp:posOffset>
                </wp:positionH>
                <wp:positionV relativeFrom="paragraph">
                  <wp:posOffset>403225</wp:posOffset>
                </wp:positionV>
                <wp:extent cx="278130" cy="342900"/>
                <wp:effectExtent l="0" t="3175" r="1905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AA" w:rsidRDefault="00F616AA" w:rsidP="00F616AA">
                            <w:pPr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4.7pt;margin-top:31.75pt;width:21.9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" stroked="f">
                <v:textbox>
                  <w:txbxContent>
                    <w:p w:rsidR="00F616AA" w:rsidRDefault="00F616AA" w:rsidP="00F616AA">
                      <w:pPr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t>- Определите размер пособия по временной нетрудоспособности.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264D2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264D27">
        <w:rPr>
          <w:rFonts w:ascii="Times New Roman" w:hAnsi="Times New Roman"/>
          <w:b/>
          <w:sz w:val="28"/>
          <w:szCs w:val="28"/>
        </w:rPr>
        <w:lastRenderedPageBreak/>
        <w:t>Таблица распределения контрольных вопросов и практических заданий</w:t>
      </w:r>
    </w:p>
    <w:p w:rsidR="00F616AA" w:rsidRPr="00264D27" w:rsidRDefault="00F616AA" w:rsidP="00F616AA">
      <w:pPr>
        <w:adjustRightInd w:val="0"/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F616AA" w:rsidRPr="00264D27" w:rsidTr="00221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B7891B" wp14:editId="0613B94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23495</wp:posOffset>
                      </wp:positionV>
                      <wp:extent cx="800100" cy="800100"/>
                      <wp:effectExtent l="7620" t="13970" r="11430" b="50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85pt" to="57.6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"/>
                  </w:pict>
                </mc:Fallback>
              </mc:AlternateContent>
            </w: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Последняя цифра шифра</w:t>
            </w:r>
          </w:p>
          <w:p w:rsidR="00F616AA" w:rsidRPr="00264D27" w:rsidRDefault="00F616AA" w:rsidP="00221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Пред-</w:t>
            </w:r>
          </w:p>
          <w:p w:rsidR="00F616AA" w:rsidRPr="00264D27" w:rsidRDefault="00F616AA" w:rsidP="00221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последняя</w:t>
            </w:r>
          </w:p>
          <w:p w:rsidR="00F616AA" w:rsidRPr="00264D27" w:rsidRDefault="00F616AA" w:rsidP="0022122D">
            <w:pPr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цифра шифра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616AA" w:rsidRPr="00264D27" w:rsidTr="00221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1,17, 40,55 (1)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2,18,</w:t>
            </w:r>
          </w:p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41, 56</w:t>
            </w:r>
          </w:p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(2)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3,19, 42,57 (3)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4,20, 43,58 (4)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5,21, 44,59 (5)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6,22, 45,60 (6)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7,23, 46,61 (7)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8,24, 47,62 (8)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9,25, 48,63 (9)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10,26, 49, 64, </w:t>
            </w:r>
          </w:p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(10)</w:t>
            </w:r>
          </w:p>
        </w:tc>
      </w:tr>
      <w:tr w:rsidR="00F616AA" w:rsidRPr="00264D27" w:rsidTr="00221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 27, 50, 65 (11)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 28, 51, 66 (12)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13,29, 52,67 (13)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14,30, 53,68 (14)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15,31, 54,69 (15)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16,32, 55,70 (16)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17,33, 56,71 (17)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18,34, 57,72 (18)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19,35, 58,73</w:t>
            </w:r>
          </w:p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(19)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20, 36, 59,74</w:t>
            </w:r>
          </w:p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(20)</w:t>
            </w:r>
          </w:p>
        </w:tc>
      </w:tr>
      <w:tr w:rsidR="00F616AA" w:rsidRPr="00264D27" w:rsidTr="00221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 37, 60,75 (1)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22,38 , 61,76, (2)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23,39, 62,77 (3)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24,40, 63,78 (4)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25,41, 64,79 (5)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26,42, 65,80 (6)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27,43, 66,81 (7)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28,44, 67,82 (8)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29,45, 68,83</w:t>
            </w:r>
          </w:p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(9)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30,46, 69,84 (10)</w:t>
            </w:r>
          </w:p>
        </w:tc>
      </w:tr>
      <w:tr w:rsidR="00F616AA" w:rsidRPr="00264D27" w:rsidTr="00221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31,47, 70,85 (11)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32,48, 71,86 (12)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33,49, 72,87 (13)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34,50, 73,88 (14)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35,51, 74,89 (15)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36,52, 75,90 (16)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37,53, 76,91 (17)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38,54, 77,92 (18)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39,55, 78,93 (19)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40,56, 79,94 (20)</w:t>
            </w:r>
          </w:p>
        </w:tc>
      </w:tr>
      <w:tr w:rsidR="00F616AA" w:rsidRPr="00264D27" w:rsidTr="00221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41,57, 80,95 (1)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42,58, 81,96 (2)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43,59, 82,97 (3)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44,60, 83,98 (4)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45,61, 84,99 (5)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19,46,</w:t>
            </w:r>
          </w:p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 85 (6)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20,47,</w:t>
            </w:r>
          </w:p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63,86</w:t>
            </w:r>
          </w:p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(7)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21,48,</w:t>
            </w:r>
          </w:p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64,87 (8)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22,49,</w:t>
            </w:r>
          </w:p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65,88 (9)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23,50,</w:t>
            </w:r>
          </w:p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66,89</w:t>
            </w:r>
          </w:p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(10)</w:t>
            </w:r>
          </w:p>
        </w:tc>
      </w:tr>
      <w:tr w:rsidR="00F616AA" w:rsidRPr="00264D27" w:rsidTr="00221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6,40,</w:t>
            </w:r>
          </w:p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 99 (20)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7,41, 57,98 (19)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8,42, 58,97 (18)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9,43, 59,96 (17)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10,44, 60,95 (16)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11,45, 61,94 (15)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12,46, 62,93 (14)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13,47, 63,92 (13)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14,48, 64,91 (12)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15,49, 65,90 (11)</w:t>
            </w:r>
          </w:p>
        </w:tc>
      </w:tr>
      <w:tr w:rsidR="00F616AA" w:rsidRPr="00264D27" w:rsidTr="00221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1,18, 43, 89 (1)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2,19, 44, 88 (2)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3,20, 45,87 (3)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4,21, 46,86 (4)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 22, 47,85 (5)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 23, 48,84 (6)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 24, 49,83 (7)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 25, 50,82 (8)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9, 26, 51, 81 </w:t>
            </w: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(9)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10, 27, 52,82 </w:t>
            </w: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(10)</w:t>
            </w:r>
          </w:p>
        </w:tc>
      </w:tr>
      <w:tr w:rsidR="00F616AA" w:rsidRPr="00264D27" w:rsidTr="00221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 28, 43, 70 (11)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 29, 44, 71 (12)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13,30, 45,72 (13)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14,31, 46,73 (14)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15,32, 47,74 (15)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16,33, 48,75 (16)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17,34, 49,76 (17)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18,35, 50,77 (18)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19,36, 51,78 (19)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 37, 52, 79 (20)</w:t>
            </w:r>
          </w:p>
        </w:tc>
      </w:tr>
      <w:tr w:rsidR="00F616AA" w:rsidRPr="00264D27" w:rsidTr="00221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 38, 53, 90 (1)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 39, 54, 91 (2)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11,40, 55,92 (3)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12,41, 56,93 (4)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13,42, 57,94 (5)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14,43, 59,95 (6)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15,44, 58,96 (7)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16,45, 59,97 (8)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 46, 60, 98 (9)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 47, 61, 99 (10)</w:t>
            </w:r>
          </w:p>
        </w:tc>
      </w:tr>
      <w:tr w:rsidR="00F616AA" w:rsidRPr="00264D27" w:rsidTr="00221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 21, 46, 97 (20)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 22, 47, 58 (19)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12,23, 49,59 (18)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13,24, 50,79 (17)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14,25, 51,62 (16)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 26, 52, 63 (15)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16,27, 53,64 (14)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17,28, 54,65 (13)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18,29, 55, 66 (12)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AA" w:rsidRPr="00264D27" w:rsidRDefault="00F616AA" w:rsidP="0022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 30, 57, 69 (11)</w:t>
            </w:r>
          </w:p>
        </w:tc>
      </w:tr>
    </w:tbl>
    <w:p w:rsidR="00BE36DC" w:rsidRPr="00BE36DC" w:rsidRDefault="00F616AA" w:rsidP="00BE36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4D27">
        <w:rPr>
          <w:rFonts w:ascii="Times New Roman" w:hAnsi="Times New Roman"/>
          <w:sz w:val="28"/>
          <w:szCs w:val="28"/>
          <w:lang w:eastAsia="ar-SA"/>
        </w:rPr>
        <w:br w:type="page"/>
      </w:r>
    </w:p>
    <w:sectPr w:rsidR="00BE36DC" w:rsidRPr="00BE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6E5CAF"/>
    <w:multiLevelType w:val="hybridMultilevel"/>
    <w:tmpl w:val="906E712C"/>
    <w:lvl w:ilvl="0" w:tplc="3886B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BA259D3"/>
    <w:multiLevelType w:val="hybridMultilevel"/>
    <w:tmpl w:val="4424771E"/>
    <w:lvl w:ilvl="0" w:tplc="5C489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C2ABD"/>
    <w:multiLevelType w:val="hybridMultilevel"/>
    <w:tmpl w:val="8012BBC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FD1DF4"/>
    <w:multiLevelType w:val="hybridMultilevel"/>
    <w:tmpl w:val="4142F5A2"/>
    <w:lvl w:ilvl="0" w:tplc="C14C0C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DD"/>
    <w:rsid w:val="00104FDD"/>
    <w:rsid w:val="00436C03"/>
    <w:rsid w:val="005D6EF4"/>
    <w:rsid w:val="007566C5"/>
    <w:rsid w:val="00BE36DC"/>
    <w:rsid w:val="00F6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6DC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36C03"/>
  </w:style>
  <w:style w:type="character" w:customStyle="1" w:styleId="apple-converted-space">
    <w:name w:val="apple-converted-space"/>
    <w:basedOn w:val="a0"/>
    <w:rsid w:val="00436C03"/>
  </w:style>
  <w:style w:type="character" w:customStyle="1" w:styleId="c16">
    <w:name w:val="c16"/>
    <w:basedOn w:val="a0"/>
    <w:rsid w:val="00436C03"/>
  </w:style>
  <w:style w:type="paragraph" w:styleId="a3">
    <w:name w:val="List Paragraph"/>
    <w:basedOn w:val="a"/>
    <w:uiPriority w:val="34"/>
    <w:qFormat/>
    <w:rsid w:val="00436C03"/>
    <w:pPr>
      <w:ind w:left="720"/>
      <w:contextualSpacing/>
    </w:pPr>
  </w:style>
  <w:style w:type="paragraph" w:customStyle="1" w:styleId="ConsPlusTitle">
    <w:name w:val="ConsPlusTitle"/>
    <w:qFormat/>
    <w:rsid w:val="00BE3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8">
    <w:name w:val="Font Style18"/>
    <w:uiPriority w:val="99"/>
    <w:rsid w:val="00BE36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BE36DC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Normal (Web)"/>
    <w:basedOn w:val="a"/>
    <w:semiHidden/>
    <w:unhideWhenUsed/>
    <w:qFormat/>
    <w:rsid w:val="00BE36D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qFormat/>
    <w:rsid w:val="00BE36DC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E36DC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6DC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36C03"/>
  </w:style>
  <w:style w:type="character" w:customStyle="1" w:styleId="apple-converted-space">
    <w:name w:val="apple-converted-space"/>
    <w:basedOn w:val="a0"/>
    <w:rsid w:val="00436C03"/>
  </w:style>
  <w:style w:type="character" w:customStyle="1" w:styleId="c16">
    <w:name w:val="c16"/>
    <w:basedOn w:val="a0"/>
    <w:rsid w:val="00436C03"/>
  </w:style>
  <w:style w:type="paragraph" w:styleId="a3">
    <w:name w:val="List Paragraph"/>
    <w:basedOn w:val="a"/>
    <w:uiPriority w:val="34"/>
    <w:qFormat/>
    <w:rsid w:val="00436C03"/>
    <w:pPr>
      <w:ind w:left="720"/>
      <w:contextualSpacing/>
    </w:pPr>
  </w:style>
  <w:style w:type="paragraph" w:customStyle="1" w:styleId="ConsPlusTitle">
    <w:name w:val="ConsPlusTitle"/>
    <w:qFormat/>
    <w:rsid w:val="00BE3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8">
    <w:name w:val="Font Style18"/>
    <w:uiPriority w:val="99"/>
    <w:rsid w:val="00BE36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BE36DC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Normal (Web)"/>
    <w:basedOn w:val="a"/>
    <w:semiHidden/>
    <w:unhideWhenUsed/>
    <w:qFormat/>
    <w:rsid w:val="00BE36D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qFormat/>
    <w:rsid w:val="00BE36DC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E36DC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DF98-66F9-40F8-8711-7E6294D2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2020-11-10T05:50:00Z</dcterms:created>
  <dcterms:modified xsi:type="dcterms:W3CDTF">2020-11-10T06:42:00Z</dcterms:modified>
</cp:coreProperties>
</file>