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23" w:rsidRP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Задания для контрольных работ студентов заочного отделения по предмету «Гражданский процесс».</w:t>
      </w:r>
    </w:p>
    <w:p w:rsidR="007E7A23" w:rsidRP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Вариант 1.</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1. Понятие гражданско-процессуального права и его соотношение с другими отраслями права.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2. Кассационное производство.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 Задача: Ковалев, незаконно уволенный с работы, предъявил иск о восстановлении на работе. Однако на заседание не явился, после надлежащего уведомления о месте и времени судебного заседания. Суд пришел к выводу, что неявку Ковалева следует считать отказом от иска. Кроме того, Ковалев не представил в полном объеме доказательств в подтверждение своих требований. По этим основаниям суд вынес заочное решение и отказал в иске Ковалеву. Правильны ли действия суда с точки зрения закона?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Вариант 2.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1. Принципы гражданско-процессуального права.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2. Апелляционное производство.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 Задача: После открытия судебного заседания для разбирательства дела между Сидоровым И.Б. и Мироновой П.Д. о причинении вреда имуществу стороны заявили, что они договорились заключить мировое соглашение. Они утверждали, что уже начали разрабатывать его условия, просили занести их заявление в протокол судебного заседания и прекратить производство по делу. </w:t>
      </w:r>
      <w:proofErr w:type="gramStart"/>
      <w:r w:rsidRPr="007E7A23">
        <w:rPr>
          <w:rFonts w:ascii="Times New Roman" w:hAnsi="Times New Roman" w:cs="Times New Roman"/>
          <w:sz w:val="28"/>
          <w:szCs w:val="28"/>
        </w:rPr>
        <w:t>Суд</w:t>
      </w:r>
      <w:proofErr w:type="gramEnd"/>
      <w:r w:rsidRPr="007E7A23">
        <w:rPr>
          <w:rFonts w:ascii="Times New Roman" w:hAnsi="Times New Roman" w:cs="Times New Roman"/>
          <w:sz w:val="28"/>
          <w:szCs w:val="28"/>
        </w:rPr>
        <w:t xml:space="preserve"> выслушав доводы сторон вынес определение о прекращении производства по делу. Правильно ли определение суда?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Вариант 3.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1. Подсудность и подведомственность гражданских дел судам.</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2. Надзорное производство.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 Задача: Краснова К.И. предъявила иск к больнице о возмещении ущерба, причиненного неправильным лечением, повлекшим за собой ухудшение состояния здоровья. Судья, побеседовав с главврачом больницы по телефону и установив. Что лечение Красновой проводилось правило, отказал в принятии искового заявления в связи с отсутствием у Красновой права на </w:t>
      </w:r>
      <w:r w:rsidRPr="007E7A23">
        <w:rPr>
          <w:rFonts w:ascii="Times New Roman" w:hAnsi="Times New Roman" w:cs="Times New Roman"/>
          <w:sz w:val="28"/>
          <w:szCs w:val="28"/>
        </w:rPr>
        <w:lastRenderedPageBreak/>
        <w:t xml:space="preserve">иск, сославшись на п.1 ст.129 ГПК РФ. Правильны ли действия судьи с точки зрения норм ГПК РФ?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Вариант 4.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 Представительство в суде.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2. Пересмотр постановлений по вновь открывшимся обстоятельствам.</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3. Задача: Быков И.Ю. дал взаймы Маркову Р.Д. 200000 рублей на срок 1 год. Ссылаясь на материальные затруднения, Марков долг не возвращал. Поскольку через 2 дня истекал срок исковой давности, Быков предъявил иск к Маркову о взыскании долга по договору займа. Установив, что в заявлении не указано место жительство истца и ответчика, не приложена расписка о получении займа и заявление не оплачено государственной пошлиной, судья вернул исковое заявление, разъяснив истцу, что примет его только после исправления недостатков. Правильно ли поступил судья по нормам ГПК?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Вариант 5.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 Субъекты гражданского процесса.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 Возбуждение гражданского дела.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 Задача: Чижова предъявила иск к Чижову о взыскании алиментов на несовершеннолетнего сына Олега Чижова. В суд также поступило встречное заявление Осиной. </w:t>
      </w:r>
      <w:proofErr w:type="gramStart"/>
      <w:r w:rsidRPr="007E7A23">
        <w:rPr>
          <w:rFonts w:ascii="Times New Roman" w:hAnsi="Times New Roman" w:cs="Times New Roman"/>
          <w:sz w:val="28"/>
          <w:szCs w:val="28"/>
        </w:rPr>
        <w:t>В котором она просила отказать в иске Чижовой, т.к. она предъявила незаконный иск с целью уменьшения размера алиментов, которые взыскиваются с Чижова на содержание дочери от его первого брака.</w:t>
      </w:r>
      <w:proofErr w:type="gramEnd"/>
      <w:r w:rsidRPr="007E7A23">
        <w:rPr>
          <w:rFonts w:ascii="Times New Roman" w:hAnsi="Times New Roman" w:cs="Times New Roman"/>
          <w:sz w:val="28"/>
          <w:szCs w:val="28"/>
        </w:rPr>
        <w:t xml:space="preserve"> Должен ли суд допустить Осину к участию в деле и в качестве кого? Определите процессуальное положение всех лиц, перечисленных в задаче. Охарактеризуйте их общие и исключительные права и обязанности.</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Вариант 6.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 Процессуальные сроки. Судебные расходы и штрафы.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 Подготовка дела к судебному разбирательству.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 Задача: Директор фабрики Семенов А.П. уволил экономиста Яковлеву Р.И. по сокращению штатов. В действительности, должность экономиста не была сокращена, и на место Яковлевой был принят другой сотрудник. Яковлева обратилась в суд с иском о восстановлении на работе и взыскании с Семенова зарплаты за время вынужденного прогула. Суд вынес решение о </w:t>
      </w:r>
      <w:r w:rsidRPr="007E7A23">
        <w:rPr>
          <w:rFonts w:ascii="Times New Roman" w:hAnsi="Times New Roman" w:cs="Times New Roman"/>
          <w:sz w:val="28"/>
          <w:szCs w:val="28"/>
        </w:rPr>
        <w:lastRenderedPageBreak/>
        <w:t>восстановлении Яковлевой на работе и взыскании с Семенова зарплаты за время вынужденного прогула, не привлекая его в дело. Какие ошибки допущены по делу? Определите процессуальное положение перечисленных в задаче лиц. Назовите их права и обязанности по нормам ГПК РФ.</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Вариант 7.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1. Доказательства и доказывание.</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2. Судебное разбирательство.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 Задача: Миронов предъявил иск к водителю фабрики «Заря» Игнатову о возмещении вреда причиненного ДТП. В результате столкновения управляемой Игнатовым грузовой машиной, принадлежащей фабрике, и автомашиной «Жигули» управляемой Мироновым был причинен вред имуществу на сумму 150 тысяч рублей. Оцените ситуацию. Как должен поступить суд? Определите процессуальное положение перечисленных лиц, определите их права и обязанности.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Вариант 8.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 Иски: понятие и общая характеристика.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 Постановления суда 1-ой инстанции.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 Задача: Петров обратился в суд с иском о восстановлении на работе, считая, что был уволен по сокращению штатов незаконно. К исковому заявлению он приложил производственную характеристику и справку о том, что на его иждивении находятся двое детей и нетрудоспособная мать. Петров просил суд потребовать у ответчика другие документы, свидетельствующие о его преимущественном праве на оставление на работе, заявив, что он не может представить данные документы. Судья сообщил истцу, что собирание доказательств по делу не входит в обязанности суда и что дело не будет рассмотрено, если истец не представит необходимые доказательства. Правильны ли разъяснения судьи? Какими принципами ГПК РФ должен руководствоваться суд при решении вопроса о собирании доказательств по делу? В каких нормах ГПК РФ отражено содержание этих принципов?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Вариант 9.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 Судебное решение и его особенности.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 Понятие и цели обеспечения иска.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lastRenderedPageBreak/>
        <w:t xml:space="preserve">3. Задача: Федорова, Антонова и Титова обратились в суд с иском к Токареву о признании права на наследственное имущество. В ходе судебного разбирательства Федорова, представляющая интересы Антоновой и Титовой, отказалась от иска. На этом основании суд 8 апреля 2012 года прекратил производство по делу. В деле имелись доверенности, выданные Антоновой для Федоровой 14 ноября 2011 года и Титовой для Федоровой 20 марта 2011 года без указания срока действия. В доверенностях Федоровой предоставлялось право на отказ от иска. Определите процессуальное положение указанных лиц, назовите их права и обязанности. Кто может быть представителем в суде? Как должны быть оформлены полномочия представителя? Правильно ли поступил судья в данном случае?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Вариант10.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1. Этапы судебного разбирательства.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2. Производство в суде 2-ой инстанции.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 Задача: Дело по иску </w:t>
      </w:r>
      <w:proofErr w:type="spellStart"/>
      <w:r w:rsidRPr="007E7A23">
        <w:rPr>
          <w:rFonts w:ascii="Times New Roman" w:hAnsi="Times New Roman" w:cs="Times New Roman"/>
          <w:sz w:val="28"/>
          <w:szCs w:val="28"/>
        </w:rPr>
        <w:t>Чохова</w:t>
      </w:r>
      <w:proofErr w:type="spellEnd"/>
      <w:r w:rsidRPr="007E7A23">
        <w:rPr>
          <w:rFonts w:ascii="Times New Roman" w:hAnsi="Times New Roman" w:cs="Times New Roman"/>
          <w:sz w:val="28"/>
          <w:szCs w:val="28"/>
        </w:rPr>
        <w:t xml:space="preserve"> к Зернову слушалось два дня. В первом заседании в составе суда были судья Дымов, Панов и Теплов. На втором заседании судья Панов не явился в судебное заседание по состоянию здоровья и был заменен судьей Светловым. Суд продолжил слушание дела в новом составе. Допросив свидетелей, не допрошенных в первом заседании, и приняв новые доказательства по делу, представленные ответчиком по делу, суд приступил к рассмотрению другого дела по иску Тарасова к Нефедовой о выселении. После рассмотрения обоих дел суд удалился в совещательную комнату для вынесения решения сразу по двум рассмотренным делам. После совещания суд огласил резолютивную часть решения по каждому рассмотренному делу, объявив, что мотивированное решение будет составлено через 10 дней. Были ли нарушения в данной ситуации при рассмотрении дел? Какие принципы и нормы ГПК РФ были нарушены?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Вопросы к экзамену по предмету «Гражданский процесс».</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1. Понятие гражданского процесса.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2. Предмет и метод гражданского процесса.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3. Принципы гражданского процессуального права.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 Классификация принципов гражданского процессуального права.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5. Понятие лиц, участвующих в деле.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lastRenderedPageBreak/>
        <w:t xml:space="preserve">6. Стороны в гражданском процессе.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7. Правовое положение третьих лиц.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8. Участие прокурора в гражданском процессе.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9. Процессуальное правопреемство.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10. Процессуальное соучастие.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11. Понятие и виды представительства в гражданском процессе.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12. Понятие и виды судебной подведомственности.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13. Понятие и вид подсудности.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14. Изменение подсудности.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15. Понятие судебных расходов.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16. Издержки, связанные с рассмотрением дела.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17. Распределение судебных расходов.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18. Процессуальные сроки и штрафы.</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19. Понятие и виды исков.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20. Право на предъявление иска.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21. Обеспечение иска.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22. Процессуальные средства защиты ответчика против иска.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23. Судебное доказывание.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24. Предмет и средства доказывания.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25. Освобождение от доказывания.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26. Оценка доказательств.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27. Объяснения сторон и третьих лиц.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28. Показания свидетелей.</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29. Письменные доказательства.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30. Вещественные доказательства.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lastRenderedPageBreak/>
        <w:t xml:space="preserve">31. Заключение эксперта.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32. Обеспечение доказательств.</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33. Значение подготовки дела к судебному разбирательству.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34. Значение судебного разбирательства.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35. Стадии судебного разбирательства.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36. Отложение разбирательства дела.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37. Приостановление разбирательства дела.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38. Окончание дела без вынесения судебного решения.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39. Протокол судебного заседания.</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40. Судебное решение.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41. Требования, предъявляемые к судебному решению.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42. Законная сила судебного решения.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43. Определение суда 1-ой инстанции.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44. Апелляционное обжалование.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45. Понятие и сущность особого производства. 46. Понятие и задачи кассационного производства.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47. Полномочия суда кассационной инстанции.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48. Понятие и задачи производства в надзорной инстанции.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49. Понятие и значение приказного производства.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50. Порядок вынесения судебного приказа.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51. Сущность исполнительного производства.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52. Механизм исполнительного производства.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53. Меры принудительного исполнения.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54. Расходы по совершению исполнительных действий. </w:t>
      </w:r>
    </w:p>
    <w:p w:rsidR="007E7A23" w:rsidRDefault="007E7A23" w:rsidP="007E7A23">
      <w:pPr>
        <w:jc w:val="both"/>
        <w:rPr>
          <w:rFonts w:ascii="Times New Roman" w:hAnsi="Times New Roman" w:cs="Times New Roman"/>
          <w:sz w:val="28"/>
          <w:szCs w:val="28"/>
        </w:rPr>
      </w:pP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Перечень рекомендуемой литературы для изучения.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lastRenderedPageBreak/>
        <w:t>Основные источники:</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1. Конституция РФ, 1993 года.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2. Гражданский процессуальный кодекс Р</w:t>
      </w:r>
      <w:proofErr w:type="gramStart"/>
      <w:r w:rsidRPr="007E7A23">
        <w:rPr>
          <w:rFonts w:ascii="Times New Roman" w:hAnsi="Times New Roman" w:cs="Times New Roman"/>
          <w:sz w:val="28"/>
          <w:szCs w:val="28"/>
        </w:rPr>
        <w:t>Ф-</w:t>
      </w:r>
      <w:proofErr w:type="gramEnd"/>
      <w:r w:rsidRPr="007E7A23">
        <w:rPr>
          <w:rFonts w:ascii="Times New Roman" w:hAnsi="Times New Roman" w:cs="Times New Roman"/>
          <w:sz w:val="28"/>
          <w:szCs w:val="28"/>
        </w:rPr>
        <w:t xml:space="preserve"> М.: </w:t>
      </w:r>
      <w:proofErr w:type="spellStart"/>
      <w:r w:rsidRPr="007E7A23">
        <w:rPr>
          <w:rFonts w:ascii="Times New Roman" w:hAnsi="Times New Roman" w:cs="Times New Roman"/>
          <w:sz w:val="28"/>
          <w:szCs w:val="28"/>
        </w:rPr>
        <w:t>Юрайт-Издат</w:t>
      </w:r>
      <w:proofErr w:type="spellEnd"/>
      <w:r w:rsidRPr="007E7A23">
        <w:rPr>
          <w:rFonts w:ascii="Times New Roman" w:hAnsi="Times New Roman" w:cs="Times New Roman"/>
          <w:sz w:val="28"/>
          <w:szCs w:val="28"/>
        </w:rPr>
        <w:t>, 201</w:t>
      </w:r>
      <w:r>
        <w:rPr>
          <w:rFonts w:ascii="Times New Roman" w:hAnsi="Times New Roman" w:cs="Times New Roman"/>
          <w:sz w:val="28"/>
          <w:szCs w:val="28"/>
        </w:rPr>
        <w:t>8</w:t>
      </w:r>
      <w:r w:rsidRPr="007E7A23">
        <w:rPr>
          <w:rFonts w:ascii="Times New Roman" w:hAnsi="Times New Roman" w:cs="Times New Roman"/>
          <w:sz w:val="28"/>
          <w:szCs w:val="28"/>
        </w:rPr>
        <w:t xml:space="preserve"> год.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3. Комментарий к ГПК РФ/под редакцией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Треушникова</w:t>
      </w:r>
      <w:proofErr w:type="spellEnd"/>
      <w:r>
        <w:rPr>
          <w:rFonts w:ascii="Times New Roman" w:hAnsi="Times New Roman" w:cs="Times New Roman"/>
          <w:sz w:val="28"/>
          <w:szCs w:val="28"/>
        </w:rPr>
        <w:t xml:space="preserve"> М.К.-М.: Спарк,2018</w:t>
      </w:r>
      <w:r w:rsidRPr="007E7A23">
        <w:rPr>
          <w:rFonts w:ascii="Times New Roman" w:hAnsi="Times New Roman" w:cs="Times New Roman"/>
          <w:sz w:val="28"/>
          <w:szCs w:val="28"/>
        </w:rPr>
        <w:t>год.</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4. </w:t>
      </w:r>
      <w:proofErr w:type="spellStart"/>
      <w:r w:rsidRPr="007E7A23">
        <w:rPr>
          <w:rFonts w:ascii="Times New Roman" w:hAnsi="Times New Roman" w:cs="Times New Roman"/>
          <w:sz w:val="28"/>
          <w:szCs w:val="28"/>
        </w:rPr>
        <w:t>Треушников</w:t>
      </w:r>
      <w:proofErr w:type="spellEnd"/>
      <w:r w:rsidRPr="007E7A23">
        <w:rPr>
          <w:rFonts w:ascii="Times New Roman" w:hAnsi="Times New Roman" w:cs="Times New Roman"/>
          <w:sz w:val="28"/>
          <w:szCs w:val="28"/>
        </w:rPr>
        <w:t xml:space="preserve"> М.К. Гражданский процесс</w:t>
      </w:r>
      <w:proofErr w:type="gramStart"/>
      <w:r w:rsidRPr="007E7A23">
        <w:rPr>
          <w:rFonts w:ascii="Times New Roman" w:hAnsi="Times New Roman" w:cs="Times New Roman"/>
          <w:sz w:val="28"/>
          <w:szCs w:val="28"/>
        </w:rPr>
        <w:t xml:space="preserve"> .</w:t>
      </w:r>
      <w:proofErr w:type="gramEnd"/>
      <w:r w:rsidRPr="007E7A23">
        <w:rPr>
          <w:rFonts w:ascii="Times New Roman" w:hAnsi="Times New Roman" w:cs="Times New Roman"/>
          <w:sz w:val="28"/>
          <w:szCs w:val="28"/>
        </w:rPr>
        <w:t xml:space="preserve"> Учебник – М.: Издательство </w:t>
      </w:r>
      <w:proofErr w:type="spellStart"/>
      <w:r w:rsidRPr="007E7A23">
        <w:rPr>
          <w:rFonts w:ascii="Times New Roman" w:hAnsi="Times New Roman" w:cs="Times New Roman"/>
          <w:sz w:val="28"/>
          <w:szCs w:val="28"/>
        </w:rPr>
        <w:t>Спарк</w:t>
      </w:r>
      <w:proofErr w:type="spellEnd"/>
      <w:r w:rsidRPr="007E7A23">
        <w:rPr>
          <w:rFonts w:ascii="Times New Roman" w:hAnsi="Times New Roman" w:cs="Times New Roman"/>
          <w:sz w:val="28"/>
          <w:szCs w:val="28"/>
        </w:rPr>
        <w:t>, 20</w:t>
      </w:r>
      <w:r>
        <w:rPr>
          <w:rFonts w:ascii="Times New Roman" w:hAnsi="Times New Roman" w:cs="Times New Roman"/>
          <w:sz w:val="28"/>
          <w:szCs w:val="28"/>
        </w:rPr>
        <w:t>18</w:t>
      </w:r>
      <w:r w:rsidRPr="007E7A23">
        <w:rPr>
          <w:rFonts w:ascii="Times New Roman" w:hAnsi="Times New Roman" w:cs="Times New Roman"/>
          <w:sz w:val="28"/>
          <w:szCs w:val="28"/>
        </w:rPr>
        <w:t xml:space="preserve"> года.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5. Коршунов Н.М. Гражданский процесс. Учебное пособие – М.: Издательств</w:t>
      </w:r>
      <w:proofErr w:type="gramStart"/>
      <w:r w:rsidRPr="007E7A23">
        <w:rPr>
          <w:rFonts w:ascii="Times New Roman" w:hAnsi="Times New Roman" w:cs="Times New Roman"/>
          <w:sz w:val="28"/>
          <w:szCs w:val="28"/>
        </w:rPr>
        <w:t>о ООО</w:t>
      </w:r>
      <w:proofErr w:type="gramEnd"/>
      <w:r w:rsidRPr="007E7A23">
        <w:rPr>
          <w:rFonts w:ascii="Times New Roman" w:hAnsi="Times New Roman" w:cs="Times New Roman"/>
          <w:sz w:val="28"/>
          <w:szCs w:val="28"/>
        </w:rPr>
        <w:t xml:space="preserve"> «Городец», 201</w:t>
      </w:r>
      <w:r>
        <w:rPr>
          <w:rFonts w:ascii="Times New Roman" w:hAnsi="Times New Roman" w:cs="Times New Roman"/>
          <w:sz w:val="28"/>
          <w:szCs w:val="28"/>
        </w:rPr>
        <w:t>8</w:t>
      </w:r>
      <w:r w:rsidRPr="007E7A23">
        <w:rPr>
          <w:rFonts w:ascii="Times New Roman" w:hAnsi="Times New Roman" w:cs="Times New Roman"/>
          <w:sz w:val="28"/>
          <w:szCs w:val="28"/>
        </w:rPr>
        <w:t xml:space="preserve"> год. </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6. </w:t>
      </w:r>
      <w:proofErr w:type="spellStart"/>
      <w:r w:rsidRPr="007E7A23">
        <w:rPr>
          <w:rFonts w:ascii="Times New Roman" w:hAnsi="Times New Roman" w:cs="Times New Roman"/>
          <w:sz w:val="28"/>
          <w:szCs w:val="28"/>
        </w:rPr>
        <w:t>Шикарян</w:t>
      </w:r>
      <w:proofErr w:type="spellEnd"/>
      <w:r w:rsidRPr="007E7A23">
        <w:rPr>
          <w:rFonts w:ascii="Times New Roman" w:hAnsi="Times New Roman" w:cs="Times New Roman"/>
          <w:sz w:val="28"/>
          <w:szCs w:val="28"/>
        </w:rPr>
        <w:t xml:space="preserve"> М.С. Гражданское процессуальное право России. Учебник для вузов. – М.: Издательство «Былина», 201</w:t>
      </w:r>
      <w:r>
        <w:rPr>
          <w:rFonts w:ascii="Times New Roman" w:hAnsi="Times New Roman" w:cs="Times New Roman"/>
          <w:sz w:val="28"/>
          <w:szCs w:val="28"/>
        </w:rPr>
        <w:t>8</w:t>
      </w:r>
      <w:r w:rsidRPr="007E7A23">
        <w:rPr>
          <w:rFonts w:ascii="Times New Roman" w:hAnsi="Times New Roman" w:cs="Times New Roman"/>
          <w:sz w:val="28"/>
          <w:szCs w:val="28"/>
        </w:rPr>
        <w:t xml:space="preserve"> год. </w:t>
      </w:r>
    </w:p>
    <w:p w:rsidR="007E7A23" w:rsidRDefault="007E7A23" w:rsidP="007E7A23">
      <w:pPr>
        <w:jc w:val="both"/>
        <w:rPr>
          <w:rFonts w:ascii="Times New Roman" w:hAnsi="Times New Roman" w:cs="Times New Roman"/>
          <w:sz w:val="28"/>
          <w:szCs w:val="28"/>
        </w:rPr>
      </w:pP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Дополнительная литература: 1. Гражданское процессуальное право России. Сборник нормативных правовых актов и документов</w:t>
      </w:r>
      <w:proofErr w:type="gramStart"/>
      <w:r w:rsidRPr="007E7A23">
        <w:rPr>
          <w:rFonts w:ascii="Times New Roman" w:hAnsi="Times New Roman" w:cs="Times New Roman"/>
          <w:sz w:val="28"/>
          <w:szCs w:val="28"/>
        </w:rPr>
        <w:t xml:space="preserve"> / П</w:t>
      </w:r>
      <w:proofErr w:type="gramEnd"/>
      <w:r w:rsidRPr="007E7A23">
        <w:rPr>
          <w:rFonts w:ascii="Times New Roman" w:hAnsi="Times New Roman" w:cs="Times New Roman"/>
          <w:sz w:val="28"/>
          <w:szCs w:val="28"/>
        </w:rPr>
        <w:t xml:space="preserve">од ред. Профессора </w:t>
      </w:r>
      <w:proofErr w:type="spellStart"/>
      <w:r w:rsidRPr="007E7A23">
        <w:rPr>
          <w:rFonts w:ascii="Times New Roman" w:hAnsi="Times New Roman" w:cs="Times New Roman"/>
          <w:sz w:val="28"/>
          <w:szCs w:val="28"/>
        </w:rPr>
        <w:t>В.В.Яркова</w:t>
      </w:r>
      <w:proofErr w:type="spellEnd"/>
      <w:r w:rsidRPr="007E7A23">
        <w:rPr>
          <w:rFonts w:ascii="Times New Roman" w:hAnsi="Times New Roman" w:cs="Times New Roman"/>
          <w:sz w:val="28"/>
          <w:szCs w:val="28"/>
        </w:rPr>
        <w:t xml:space="preserve"> – М.: Издательство «Проспект», 201</w:t>
      </w:r>
      <w:r>
        <w:rPr>
          <w:rFonts w:ascii="Times New Roman" w:hAnsi="Times New Roman" w:cs="Times New Roman"/>
          <w:sz w:val="28"/>
          <w:szCs w:val="28"/>
        </w:rPr>
        <w:t>8</w:t>
      </w:r>
      <w:r w:rsidRPr="007E7A23">
        <w:rPr>
          <w:rFonts w:ascii="Times New Roman" w:hAnsi="Times New Roman" w:cs="Times New Roman"/>
          <w:sz w:val="28"/>
          <w:szCs w:val="28"/>
        </w:rPr>
        <w:t xml:space="preserve"> года.</w:t>
      </w:r>
    </w:p>
    <w:p w:rsidR="007E7A23"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2. Интернет-ресурсы</w:t>
      </w:r>
      <w:proofErr w:type="gramStart"/>
      <w:r w:rsidRPr="007E7A23">
        <w:rPr>
          <w:rFonts w:ascii="Times New Roman" w:hAnsi="Times New Roman" w:cs="Times New Roman"/>
          <w:sz w:val="28"/>
          <w:szCs w:val="28"/>
        </w:rPr>
        <w:t xml:space="preserve"> :</w:t>
      </w:r>
      <w:proofErr w:type="gramEnd"/>
      <w:r w:rsidRPr="007E7A23">
        <w:rPr>
          <w:rFonts w:ascii="Times New Roman" w:hAnsi="Times New Roman" w:cs="Times New Roman"/>
          <w:sz w:val="28"/>
          <w:szCs w:val="28"/>
        </w:rPr>
        <w:t xml:space="preserve"> Консультант плюс, Гарант.</w:t>
      </w:r>
    </w:p>
    <w:p w:rsidR="00605049" w:rsidRDefault="007E7A23" w:rsidP="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3. </w:t>
      </w:r>
      <w:proofErr w:type="spellStart"/>
      <w:r w:rsidRPr="007E7A23">
        <w:rPr>
          <w:rFonts w:ascii="Times New Roman" w:hAnsi="Times New Roman" w:cs="Times New Roman"/>
          <w:sz w:val="28"/>
          <w:szCs w:val="28"/>
        </w:rPr>
        <w:t>Задавацкая</w:t>
      </w:r>
      <w:proofErr w:type="spellEnd"/>
      <w:r w:rsidRPr="007E7A23">
        <w:rPr>
          <w:rFonts w:ascii="Times New Roman" w:hAnsi="Times New Roman" w:cs="Times New Roman"/>
          <w:sz w:val="28"/>
          <w:szCs w:val="28"/>
        </w:rPr>
        <w:t xml:space="preserve"> Л.Н. Гражданский проце</w:t>
      </w:r>
      <w:proofErr w:type="gramStart"/>
      <w:r w:rsidRPr="007E7A23">
        <w:rPr>
          <w:rFonts w:ascii="Times New Roman" w:hAnsi="Times New Roman" w:cs="Times New Roman"/>
          <w:sz w:val="28"/>
          <w:szCs w:val="28"/>
        </w:rPr>
        <w:t>сс в сх</w:t>
      </w:r>
      <w:proofErr w:type="gramEnd"/>
      <w:r w:rsidRPr="007E7A23">
        <w:rPr>
          <w:rFonts w:ascii="Times New Roman" w:hAnsi="Times New Roman" w:cs="Times New Roman"/>
          <w:sz w:val="28"/>
          <w:szCs w:val="28"/>
        </w:rPr>
        <w:t>емах: Учебное</w:t>
      </w:r>
    </w:p>
    <w:p w:rsidR="007E7A23" w:rsidRPr="007E7A23" w:rsidRDefault="007E7A23" w:rsidP="007E7A23">
      <w:pPr>
        <w:jc w:val="both"/>
        <w:rPr>
          <w:rFonts w:ascii="Times New Roman" w:hAnsi="Times New Roman" w:cs="Times New Roman"/>
          <w:sz w:val="28"/>
          <w:szCs w:val="28"/>
        </w:rPr>
      </w:pPr>
    </w:p>
    <w:p w:rsidR="007E7A23" w:rsidRPr="007E7A23" w:rsidRDefault="007E7A23">
      <w:pPr>
        <w:jc w:val="both"/>
        <w:rPr>
          <w:rFonts w:ascii="Times New Roman" w:hAnsi="Times New Roman" w:cs="Times New Roman"/>
          <w:b/>
          <w:sz w:val="28"/>
          <w:szCs w:val="28"/>
        </w:rPr>
      </w:pPr>
      <w:r w:rsidRPr="007E7A23">
        <w:rPr>
          <w:rFonts w:ascii="Times New Roman" w:hAnsi="Times New Roman" w:cs="Times New Roman"/>
          <w:b/>
          <w:sz w:val="28"/>
          <w:szCs w:val="28"/>
        </w:rPr>
        <w:t xml:space="preserve">Рекомендации по выполнению контрольной работы. </w:t>
      </w:r>
    </w:p>
    <w:p w:rsidR="007E7A23" w:rsidRDefault="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В процессе изучения дисциплины «Гражданский процесс» студенты-заочники выполняют одну домашнюю контрольную работу. </w:t>
      </w:r>
    </w:p>
    <w:p w:rsidR="007E7A23" w:rsidRDefault="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Количество вариантов – 10. Выбор варианта производится по последней цифре шифра. Вариант 10 соответствует цифре 0. Контрольная работа включает 2 </w:t>
      </w:r>
      <w:proofErr w:type="gramStart"/>
      <w:r w:rsidRPr="007E7A23">
        <w:rPr>
          <w:rFonts w:ascii="Times New Roman" w:hAnsi="Times New Roman" w:cs="Times New Roman"/>
          <w:sz w:val="28"/>
          <w:szCs w:val="28"/>
        </w:rPr>
        <w:t>теоретических</w:t>
      </w:r>
      <w:proofErr w:type="gramEnd"/>
      <w:r w:rsidRPr="007E7A23">
        <w:rPr>
          <w:rFonts w:ascii="Times New Roman" w:hAnsi="Times New Roman" w:cs="Times New Roman"/>
          <w:sz w:val="28"/>
          <w:szCs w:val="28"/>
        </w:rPr>
        <w:t xml:space="preserve"> вопроса и одну задачу. Приступить к ее выполнению </w:t>
      </w:r>
      <w:proofErr w:type="gramStart"/>
      <w:r w:rsidRPr="007E7A23">
        <w:rPr>
          <w:rFonts w:ascii="Times New Roman" w:hAnsi="Times New Roman" w:cs="Times New Roman"/>
          <w:sz w:val="28"/>
          <w:szCs w:val="28"/>
        </w:rPr>
        <w:t>необходима</w:t>
      </w:r>
      <w:proofErr w:type="gramEnd"/>
      <w:r w:rsidRPr="007E7A23">
        <w:rPr>
          <w:rFonts w:ascii="Times New Roman" w:hAnsi="Times New Roman" w:cs="Times New Roman"/>
          <w:sz w:val="28"/>
          <w:szCs w:val="28"/>
        </w:rPr>
        <w:t xml:space="preserve"> после изучения тем курса. Объем работы должен быть не менее 10 страниц формата А</w:t>
      </w:r>
      <w:proofErr w:type="gramStart"/>
      <w:r w:rsidRPr="007E7A23">
        <w:rPr>
          <w:rFonts w:ascii="Times New Roman" w:hAnsi="Times New Roman" w:cs="Times New Roman"/>
          <w:sz w:val="28"/>
          <w:szCs w:val="28"/>
        </w:rPr>
        <w:t>4</w:t>
      </w:r>
      <w:proofErr w:type="gramEnd"/>
      <w:r w:rsidRPr="007E7A23">
        <w:rPr>
          <w:rFonts w:ascii="Times New Roman" w:hAnsi="Times New Roman" w:cs="Times New Roman"/>
          <w:sz w:val="28"/>
          <w:szCs w:val="28"/>
        </w:rPr>
        <w:t xml:space="preserve"> или 20-25 страниц ученической тетради. При </w:t>
      </w:r>
      <w:proofErr w:type="gramStart"/>
      <w:r w:rsidRPr="007E7A23">
        <w:rPr>
          <w:rFonts w:ascii="Times New Roman" w:hAnsi="Times New Roman" w:cs="Times New Roman"/>
          <w:sz w:val="28"/>
          <w:szCs w:val="28"/>
        </w:rPr>
        <w:t>решении ситуации</w:t>
      </w:r>
      <w:proofErr w:type="gramEnd"/>
      <w:r w:rsidRPr="007E7A23">
        <w:rPr>
          <w:rFonts w:ascii="Times New Roman" w:hAnsi="Times New Roman" w:cs="Times New Roman"/>
          <w:sz w:val="28"/>
          <w:szCs w:val="28"/>
        </w:rPr>
        <w:t xml:space="preserve"> необходимо указать нормы права, иначе задача будет считаться нерешенной. Работа оформляется следующим образом:</w:t>
      </w:r>
    </w:p>
    <w:p w:rsidR="007E7A23" w:rsidRDefault="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-на титульном листе указывается адресный бланк учебного заведения. </w:t>
      </w:r>
    </w:p>
    <w:p w:rsidR="007E7A23" w:rsidRDefault="007E7A23">
      <w:pPr>
        <w:jc w:val="both"/>
        <w:rPr>
          <w:rFonts w:ascii="Times New Roman" w:hAnsi="Times New Roman" w:cs="Times New Roman"/>
          <w:sz w:val="28"/>
          <w:szCs w:val="28"/>
        </w:rPr>
      </w:pPr>
      <w:r w:rsidRPr="007E7A23">
        <w:rPr>
          <w:rFonts w:ascii="Times New Roman" w:hAnsi="Times New Roman" w:cs="Times New Roman"/>
          <w:sz w:val="28"/>
          <w:szCs w:val="28"/>
        </w:rPr>
        <w:lastRenderedPageBreak/>
        <w:t xml:space="preserve">- пронумеровать листы. </w:t>
      </w:r>
    </w:p>
    <w:p w:rsidR="007E7A23" w:rsidRDefault="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на первом листе написать название темы и план изложения материала. </w:t>
      </w:r>
    </w:p>
    <w:p w:rsidR="007E7A23" w:rsidRDefault="007E7A23">
      <w:pPr>
        <w:jc w:val="both"/>
        <w:rPr>
          <w:rFonts w:ascii="Times New Roman" w:hAnsi="Times New Roman" w:cs="Times New Roman"/>
          <w:sz w:val="28"/>
          <w:szCs w:val="28"/>
        </w:rPr>
      </w:pPr>
      <w:r w:rsidRPr="007E7A23">
        <w:rPr>
          <w:rFonts w:ascii="Times New Roman" w:hAnsi="Times New Roman" w:cs="Times New Roman"/>
          <w:sz w:val="28"/>
          <w:szCs w:val="28"/>
        </w:rPr>
        <w:t>- п</w:t>
      </w:r>
      <w:r w:rsidR="002A45FD">
        <w:rPr>
          <w:rFonts w:ascii="Times New Roman" w:hAnsi="Times New Roman" w:cs="Times New Roman"/>
          <w:sz w:val="28"/>
          <w:szCs w:val="28"/>
        </w:rPr>
        <w:t>редусмотреть поля для замечаний</w:t>
      </w:r>
      <w:bookmarkStart w:id="0" w:name="_GoBack"/>
      <w:bookmarkEnd w:id="0"/>
      <w:r w:rsidRPr="007E7A23">
        <w:rPr>
          <w:rFonts w:ascii="Times New Roman" w:hAnsi="Times New Roman" w:cs="Times New Roman"/>
          <w:sz w:val="28"/>
          <w:szCs w:val="28"/>
        </w:rPr>
        <w:t xml:space="preserve">. </w:t>
      </w:r>
    </w:p>
    <w:p w:rsidR="007E7A23" w:rsidRDefault="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по тексту работы внизу страницы обязательно указывать источник приведенных цитат. </w:t>
      </w:r>
    </w:p>
    <w:p w:rsidR="007E7A23" w:rsidRDefault="007E7A23">
      <w:pPr>
        <w:jc w:val="both"/>
        <w:rPr>
          <w:rFonts w:ascii="Times New Roman" w:hAnsi="Times New Roman" w:cs="Times New Roman"/>
          <w:sz w:val="28"/>
          <w:szCs w:val="28"/>
        </w:rPr>
      </w:pPr>
      <w:r w:rsidRPr="007E7A23">
        <w:rPr>
          <w:rFonts w:ascii="Times New Roman" w:hAnsi="Times New Roman" w:cs="Times New Roman"/>
          <w:sz w:val="28"/>
          <w:szCs w:val="28"/>
        </w:rPr>
        <w:t xml:space="preserve">- написать список использованной литературы. </w:t>
      </w:r>
    </w:p>
    <w:p w:rsidR="007E7A23" w:rsidRDefault="007E7A23">
      <w:pPr>
        <w:jc w:val="both"/>
        <w:rPr>
          <w:rFonts w:ascii="Times New Roman" w:hAnsi="Times New Roman" w:cs="Times New Roman"/>
          <w:sz w:val="28"/>
          <w:szCs w:val="28"/>
        </w:rPr>
      </w:pPr>
    </w:p>
    <w:p w:rsidR="007E7A23" w:rsidRPr="007E7A23" w:rsidRDefault="007E7A23">
      <w:pPr>
        <w:jc w:val="both"/>
        <w:rPr>
          <w:rFonts w:ascii="Times New Roman" w:hAnsi="Times New Roman" w:cs="Times New Roman"/>
          <w:sz w:val="28"/>
          <w:szCs w:val="28"/>
        </w:rPr>
      </w:pPr>
    </w:p>
    <w:sectPr w:rsidR="007E7A23" w:rsidRPr="007E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08"/>
    <w:rsid w:val="002A45FD"/>
    <w:rsid w:val="00301A08"/>
    <w:rsid w:val="00605049"/>
    <w:rsid w:val="007E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2020-10-11T12:59:00Z</dcterms:created>
  <dcterms:modified xsi:type="dcterms:W3CDTF">2020-10-11T13:12:00Z</dcterms:modified>
</cp:coreProperties>
</file>